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9" w:rsidRDefault="00D459A9" w:rsidP="00A53A8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85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ідділ експертизи умов праці </w:t>
      </w:r>
    </w:p>
    <w:p w:rsidR="006F7BA5" w:rsidRDefault="00885964" w:rsidP="00A53A8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F7BA5" w:rsidRPr="00A53A8A">
        <w:rPr>
          <w:rFonts w:ascii="Times New Roman" w:hAnsi="Times New Roman" w:cs="Times New Roman"/>
          <w:b/>
          <w:sz w:val="28"/>
          <w:szCs w:val="28"/>
          <w:lang w:val="uk-UA"/>
        </w:rPr>
        <w:t>правління з питань праці</w:t>
      </w:r>
    </w:p>
    <w:p w:rsidR="00885964" w:rsidRPr="00885964" w:rsidRDefault="00885964" w:rsidP="00A53A8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964"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управління Держпраці у Львівській області</w:t>
      </w:r>
    </w:p>
    <w:p w:rsidR="006F7BA5" w:rsidRPr="00A53A8A" w:rsidRDefault="006F7BA5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4E7" w:rsidRPr="00A53A8A" w:rsidRDefault="005854E7" w:rsidP="008859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sz w:val="28"/>
          <w:szCs w:val="28"/>
          <w:lang w:val="uk-UA"/>
        </w:rPr>
        <w:t>Основним завданням Відділу є реалізація</w:t>
      </w:r>
      <w:r w:rsidR="00DB5454"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державної політики у сферах безпеки,</w:t>
      </w:r>
      <w:r w:rsidR="00DB5454"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гігієни праці та виробничого середовища та здійснення державного контролю за пр</w:t>
      </w:r>
      <w:r w:rsidR="0030354D" w:rsidRPr="00A53A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вильністю застосування роботодавцями списків на пільгове пенсійне з</w:t>
      </w:r>
      <w:r w:rsidR="0030354D" w:rsidRPr="00A53A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безпечення, підготовки пропозиції щодо вдосконалення таких списків та</w:t>
      </w:r>
      <w:r w:rsidR="00242E79"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контролю за якістю проведення атестації робочих місць за умовами праці.</w:t>
      </w:r>
    </w:p>
    <w:p w:rsidR="0030354D" w:rsidRPr="00A53A8A" w:rsidRDefault="0030354D" w:rsidP="008859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sz w:val="28"/>
          <w:szCs w:val="28"/>
          <w:lang w:val="uk-UA"/>
        </w:rPr>
        <w:t>Відділ відповідно до покладених на нього завдань:</w:t>
      </w:r>
    </w:p>
    <w:p w:rsidR="0030354D" w:rsidRPr="00A53A8A" w:rsidRDefault="0030354D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5454"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Бере участь у підготовці пропозицій щодо формування державної політики з питань, що належать до компетенції відділу, та бере участь у підготовці пропозицій до загальнодержавної програми поліпшення стану безпеки, гігієни праці та виробничого середовища.</w:t>
      </w:r>
    </w:p>
    <w:p w:rsidR="0030354D" w:rsidRPr="00A53A8A" w:rsidRDefault="0030354D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. Здійснює підготовку пропозицій Держпраці України щодо приведення у відповідність із чинним законодавством України нормативно-правових актів та інших документів  питань, що належать до компетенції Відділу.</w:t>
      </w:r>
    </w:p>
    <w:p w:rsidR="0030354D" w:rsidRPr="00A53A8A" w:rsidRDefault="0030354D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.Здійснює державний контроль за правильністю застосування роботодавцями списків на пільгове пенсійне забезпечення, підготовку пропозицій щодо вдосконалення таких списків.</w:t>
      </w:r>
    </w:p>
    <w:p w:rsidR="0030354D" w:rsidRPr="00A53A8A" w:rsidRDefault="0030354D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. Здійснює контроль за якістю проведення атестації робочих місць за умовами праці.</w:t>
      </w:r>
    </w:p>
    <w:p w:rsidR="0030354D" w:rsidRPr="00A53A8A" w:rsidRDefault="0030354D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складані санітарно-гігієнічних характеристик умов праці для подальшого визначення зв’язку захворювання </w:t>
      </w:r>
      <w:r w:rsidR="00C14CEC" w:rsidRPr="00A53A8A">
        <w:rPr>
          <w:rFonts w:ascii="Times New Roman" w:hAnsi="Times New Roman" w:cs="Times New Roman"/>
          <w:sz w:val="28"/>
          <w:szCs w:val="28"/>
          <w:lang w:val="uk-UA"/>
        </w:rPr>
        <w:t>з умовами праці.</w:t>
      </w:r>
    </w:p>
    <w:p w:rsidR="00C14CEC" w:rsidRPr="00A53A8A" w:rsidRDefault="00C14CEC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моніторинг стану умов праці та здоров’я працівників як складову державного соціально-гігієнічного моніторингу.</w:t>
      </w:r>
    </w:p>
    <w:p w:rsidR="00C14CEC" w:rsidRPr="00A53A8A" w:rsidRDefault="00C14CEC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Сприяє формуванню реєстру підприємств та організацій відповідно до груп ризику для здоров’я працівників та Державного реєстру професійних захворювань.</w:t>
      </w:r>
    </w:p>
    <w:p w:rsidR="00C14CEC" w:rsidRPr="00A53A8A" w:rsidRDefault="00C14CEC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проведення державної експертизи умов праці.</w:t>
      </w:r>
    </w:p>
    <w:p w:rsidR="00C14CEC" w:rsidRPr="00A53A8A" w:rsidRDefault="00C14CEC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. Бере участь у забезпеченні роботодавців і працівників інформацією та роз’ясненнями щодо ефективних засобів дотримання чинного законодавства України та запобігання можливим його порушенням.</w:t>
      </w:r>
    </w:p>
    <w:p w:rsidR="00C14CEC" w:rsidRPr="00A53A8A" w:rsidRDefault="00C14CEC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забезпеченні зд</w:t>
      </w:r>
      <w:r w:rsidR="00154E9B" w:rsidRPr="00A53A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йснення в апараті Управління</w:t>
      </w:r>
      <w:r w:rsidR="00DB5454"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Держпраці соціального діалогу з питань реалізації</w:t>
      </w:r>
      <w:r w:rsidR="00242E79"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державної політики у сфері трудових відносин, оплат</w:t>
      </w:r>
      <w:r w:rsidR="00154E9B" w:rsidRPr="00A53A8A">
        <w:rPr>
          <w:rFonts w:ascii="Times New Roman" w:hAnsi="Times New Roman" w:cs="Times New Roman"/>
          <w:sz w:val="28"/>
          <w:szCs w:val="28"/>
          <w:lang w:val="uk-UA"/>
        </w:rPr>
        <w:t>и праці, гігієни праці, укладен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ня колективних договорів(угод), створення умов для трудової діяльності працівників та роботи профспілкових організацій відповідно до законодавства.</w:t>
      </w:r>
    </w:p>
    <w:p w:rsidR="00154E9B" w:rsidRPr="00A53A8A" w:rsidRDefault="00154E9B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Надає пропозиції щодо вдосконалення системи ведення обліку, звітності та державної статистики з питань, що належать до компетенції Відділу.</w:t>
      </w:r>
    </w:p>
    <w:p w:rsidR="00154E9B" w:rsidRPr="00A53A8A" w:rsidRDefault="00154E9B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. Розглядає в установленому порядку звернення громадян, підприємств, установ, інших організацій, громадських об’єднань, державних 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lastRenderedPageBreak/>
        <w:t>і недержавних підприємств, установ та організацій, органів місцевого самоврядування з питань, які належать до компетенції Відділу.</w:t>
      </w:r>
    </w:p>
    <w:p w:rsidR="00154E9B" w:rsidRPr="00A53A8A" w:rsidRDefault="00154E9B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Надає для оприлюднення інформацію про стан дотримання законодавства з питань, віднесених до компетенції Відділу, про свою діяльність та бере участь у проведенні соціального діалогу та взаємодії із всеукраїнськими професійними спілками і організаціями роботодавців з питань, що належать до компетенції Відділу.</w:t>
      </w:r>
    </w:p>
    <w:p w:rsidR="00154E9B" w:rsidRPr="00A53A8A" w:rsidRDefault="00660095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в межах наданих повноважень у забезпеченні залучення громадян до участі в управлінні державними справами, ефективній взаємодії з інститутами громадянського суспільства, сприяє здійсненню громадського контролю за діяльністю Управління Держпраці з питань, що належать до компетенції Відділу.</w:t>
      </w:r>
    </w:p>
    <w:p w:rsidR="00660095" w:rsidRPr="00A53A8A" w:rsidRDefault="00660095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907F03" w:rsidRPr="00A53A8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07F03"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нарадах, семінарах з питань, що належить до компетенції Відділу, а також у заходах щодо підвищення кваліфікації працівників Відділу.</w:t>
      </w:r>
    </w:p>
    <w:p w:rsidR="00907F03" w:rsidRPr="00A53A8A" w:rsidRDefault="00907F03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Звітує керівництву Управління Держпр</w:t>
      </w:r>
      <w:r w:rsidR="00242E79" w:rsidRPr="00A53A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>ці про виконання планів роботи в частині компетенції Відділу та покладених на нього завдань, про усунення порушень і недоліків, виявлених під час проведення перевірок діяльності Відділу.</w:t>
      </w:r>
    </w:p>
    <w:p w:rsidR="00907F03" w:rsidRPr="00A53A8A" w:rsidRDefault="00907F03" w:rsidP="00A53A8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A8A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Pr="00A53A8A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своєчасну підготовку та подання звітності та інших матеріалів за результатами діяльності Відділу.</w:t>
      </w:r>
    </w:p>
    <w:p w:rsidR="00D459A9" w:rsidRPr="00D459A9" w:rsidRDefault="00907F03" w:rsidP="00D459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A9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роботу з ведення діловодства у Відділі відповідно до встановлених вимог.</w:t>
      </w:r>
    </w:p>
    <w:p w:rsidR="00D459A9" w:rsidRPr="00D459A9" w:rsidRDefault="00D459A9" w:rsidP="00D459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A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459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Забезпечує доступ до публічної інформації, що перебуває у його володінні та реалізацію державної політики стосовно захисту інформації з обмеженим доступом у межах своїх повноважень;</w:t>
      </w:r>
    </w:p>
    <w:p w:rsidR="00D459A9" w:rsidRPr="00D459A9" w:rsidRDefault="00D459A9" w:rsidP="00D459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A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459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і вносить на розгляд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наказів та інших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документів з питань, що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стосуються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компетенції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Відділу.</w:t>
      </w:r>
    </w:p>
    <w:p w:rsidR="00D459A9" w:rsidRPr="00D459A9" w:rsidRDefault="00D459A9" w:rsidP="00D459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фіксацію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перевірок з використанням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, та відеотехніки.</w:t>
      </w:r>
    </w:p>
    <w:p w:rsidR="00D459A9" w:rsidRPr="00D459A9" w:rsidRDefault="00D459A9" w:rsidP="00D459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A9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у межах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корупції та контроль за їх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здійсненням.</w:t>
      </w:r>
    </w:p>
    <w:p w:rsidR="00D459A9" w:rsidRDefault="00D459A9" w:rsidP="00D459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A9"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повноваження, визначені законом.</w:t>
      </w:r>
    </w:p>
    <w:p w:rsidR="00007A81" w:rsidRPr="00D459A9" w:rsidRDefault="00D459A9" w:rsidP="00D459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9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завдання за дорученням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DB5454" w:rsidRPr="00D459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A81" w:rsidRPr="00D459A9">
        <w:rPr>
          <w:rFonts w:ascii="Times New Roman" w:hAnsi="Times New Roman" w:cs="Times New Roman"/>
          <w:sz w:val="28"/>
          <w:szCs w:val="28"/>
          <w:lang w:val="uk-UA"/>
        </w:rPr>
        <w:t>Держпраці.</w:t>
      </w:r>
    </w:p>
    <w:sectPr w:rsidR="00007A81" w:rsidRPr="00D459A9" w:rsidSect="006F7BA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7F" w:rsidRDefault="00E2627F" w:rsidP="00741F48">
      <w:pPr>
        <w:spacing w:after="0" w:line="240" w:lineRule="auto"/>
      </w:pPr>
      <w:r>
        <w:separator/>
      </w:r>
    </w:p>
  </w:endnote>
  <w:endnote w:type="continuationSeparator" w:id="0">
    <w:p w:rsidR="00E2627F" w:rsidRDefault="00E2627F" w:rsidP="0074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7F" w:rsidRDefault="00E2627F" w:rsidP="00741F48">
      <w:pPr>
        <w:spacing w:after="0" w:line="240" w:lineRule="auto"/>
      </w:pPr>
      <w:r>
        <w:separator/>
      </w:r>
    </w:p>
  </w:footnote>
  <w:footnote w:type="continuationSeparator" w:id="0">
    <w:p w:rsidR="00E2627F" w:rsidRDefault="00E2627F" w:rsidP="0074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DE" w:rsidRDefault="008372EF">
    <w:pPr>
      <w:rPr>
        <w:sz w:val="2"/>
        <w:szCs w:val="2"/>
      </w:rPr>
    </w:pPr>
    <w:r w:rsidRPr="008372E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6.4pt;margin-top:46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BQ93XW3gAAAAoBAAAPAAAAAAAA&#10;AAAAAAAAAAMFAABkcnMvZG93bnJldi54bWxQSwUGAAAAAAQABADzAAAADgYAAAAA&#10;" filled="f" stroked="f">
          <v:textbox style="mso-fit-shape-to-text:t" inset="0,0,0,0">
            <w:txbxContent>
              <w:p w:rsidR="00F56ADE" w:rsidRDefault="008372EF">
                <w:pPr>
                  <w:spacing w:line="240" w:lineRule="auto"/>
                </w:pPr>
                <w:r w:rsidRPr="008372EF">
                  <w:fldChar w:fldCharType="begin"/>
                </w:r>
                <w:r w:rsidR="00F56ADE">
                  <w:instrText xml:space="preserve"> PAGE \* MERGEFORMAT </w:instrText>
                </w:r>
                <w:r w:rsidRPr="008372EF">
                  <w:fldChar w:fldCharType="separate"/>
                </w:r>
                <w:r w:rsidR="00D459A9" w:rsidRPr="00D459A9">
                  <w:rPr>
                    <w:rStyle w:val="a6"/>
                    <w:rFonts w:eastAsiaTheme="minorHAnsi"/>
                    <w:noProof/>
                  </w:rPr>
                  <w:t>1</w:t>
                </w:r>
                <w:r>
                  <w:rPr>
                    <w:rStyle w:val="a6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D5"/>
    <w:multiLevelType w:val="hybridMultilevel"/>
    <w:tmpl w:val="7FC8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40D"/>
    <w:multiLevelType w:val="hybridMultilevel"/>
    <w:tmpl w:val="AA56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B050B"/>
    <w:multiLevelType w:val="hybridMultilevel"/>
    <w:tmpl w:val="44B2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5A5D"/>
    <w:multiLevelType w:val="hybridMultilevel"/>
    <w:tmpl w:val="9E8AA7B8"/>
    <w:lvl w:ilvl="0" w:tplc="B32C1F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1EF4"/>
    <w:multiLevelType w:val="multilevel"/>
    <w:tmpl w:val="7ED099F0"/>
    <w:lvl w:ilvl="0">
      <w:start w:val="19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C6FF2"/>
    <w:multiLevelType w:val="hybridMultilevel"/>
    <w:tmpl w:val="FFB0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3AD2"/>
    <w:multiLevelType w:val="hybridMultilevel"/>
    <w:tmpl w:val="FDF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471"/>
    <w:multiLevelType w:val="hybridMultilevel"/>
    <w:tmpl w:val="F3EAF6F6"/>
    <w:lvl w:ilvl="0" w:tplc="4AF4E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363E0C"/>
    <w:multiLevelType w:val="hybridMultilevel"/>
    <w:tmpl w:val="187E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144B3"/>
    <w:multiLevelType w:val="hybridMultilevel"/>
    <w:tmpl w:val="9592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E2BB8"/>
    <w:multiLevelType w:val="hybridMultilevel"/>
    <w:tmpl w:val="0D8C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645F9"/>
    <w:multiLevelType w:val="hybridMultilevel"/>
    <w:tmpl w:val="733E6E02"/>
    <w:lvl w:ilvl="0" w:tplc="D778AB3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F4137"/>
    <w:multiLevelType w:val="hybridMultilevel"/>
    <w:tmpl w:val="C844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0CFA"/>
    <w:multiLevelType w:val="hybridMultilevel"/>
    <w:tmpl w:val="E1C8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80162"/>
    <w:multiLevelType w:val="multilevel"/>
    <w:tmpl w:val="0E90F3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3965"/>
    <w:rsid w:val="00007A81"/>
    <w:rsid w:val="000C5C95"/>
    <w:rsid w:val="00154E9B"/>
    <w:rsid w:val="00190BFA"/>
    <w:rsid w:val="00197EEF"/>
    <w:rsid w:val="00204E3F"/>
    <w:rsid w:val="00231A55"/>
    <w:rsid w:val="00242E79"/>
    <w:rsid w:val="0028790A"/>
    <w:rsid w:val="002C4FC7"/>
    <w:rsid w:val="002D568A"/>
    <w:rsid w:val="0030354D"/>
    <w:rsid w:val="0037701B"/>
    <w:rsid w:val="003B2805"/>
    <w:rsid w:val="003F7EA9"/>
    <w:rsid w:val="00415ED0"/>
    <w:rsid w:val="0042126A"/>
    <w:rsid w:val="004A44B2"/>
    <w:rsid w:val="00553185"/>
    <w:rsid w:val="005854E7"/>
    <w:rsid w:val="005B2C3C"/>
    <w:rsid w:val="005E216E"/>
    <w:rsid w:val="00614D7D"/>
    <w:rsid w:val="00614F2C"/>
    <w:rsid w:val="0061576D"/>
    <w:rsid w:val="0062357C"/>
    <w:rsid w:val="00660095"/>
    <w:rsid w:val="006F7BA5"/>
    <w:rsid w:val="00706854"/>
    <w:rsid w:val="00741F48"/>
    <w:rsid w:val="00767BFF"/>
    <w:rsid w:val="007A5A5A"/>
    <w:rsid w:val="008372EF"/>
    <w:rsid w:val="00885964"/>
    <w:rsid w:val="00907F03"/>
    <w:rsid w:val="00922C7E"/>
    <w:rsid w:val="009A7A98"/>
    <w:rsid w:val="00A53A8A"/>
    <w:rsid w:val="00B77B69"/>
    <w:rsid w:val="00BA314B"/>
    <w:rsid w:val="00C14CEC"/>
    <w:rsid w:val="00C60F36"/>
    <w:rsid w:val="00C859F2"/>
    <w:rsid w:val="00CC0004"/>
    <w:rsid w:val="00D459A9"/>
    <w:rsid w:val="00DB5454"/>
    <w:rsid w:val="00DD3965"/>
    <w:rsid w:val="00E2627F"/>
    <w:rsid w:val="00E47638"/>
    <w:rsid w:val="00E61EC2"/>
    <w:rsid w:val="00E80628"/>
    <w:rsid w:val="00EA43E7"/>
    <w:rsid w:val="00F16E9F"/>
    <w:rsid w:val="00F5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4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ADE"/>
    <w:pPr>
      <w:pBdr>
        <w:bottom w:val="dotted" w:sz="6" w:space="1" w:color="5B9BD5" w:themeColor="accent1"/>
      </w:pBdr>
      <w:spacing w:before="300" w:after="0" w:line="276" w:lineRule="auto"/>
      <w:outlineLvl w:val="5"/>
    </w:pPr>
    <w:rPr>
      <w:rFonts w:eastAsiaTheme="minorEastAsia"/>
      <w:caps/>
      <w:color w:val="2E74B5" w:themeColor="accent1" w:themeShade="BF"/>
      <w:spacing w:val="1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A5"/>
    <w:pPr>
      <w:ind w:left="720"/>
      <w:contextualSpacing/>
    </w:pPr>
  </w:style>
  <w:style w:type="paragraph" w:styleId="a4">
    <w:name w:val="No Spacing"/>
    <w:uiPriority w:val="1"/>
    <w:qFormat/>
    <w:rsid w:val="006F7BA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07A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07A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00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5"/>
    <w:rsid w:val="00007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007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007A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Exact0">
    <w:name w:val="Основной текст (3) + Не полужирный Exact"/>
    <w:basedOn w:val="3Exact"/>
    <w:rsid w:val="00007A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007A8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07A81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007A81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56ADE"/>
    <w:rPr>
      <w:rFonts w:eastAsiaTheme="minorEastAsia"/>
      <w:caps/>
      <w:color w:val="2E74B5" w:themeColor="accent1" w:themeShade="BF"/>
      <w:spacing w:val="1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TDIPP Lviv</cp:lastModifiedBy>
  <cp:revision>2</cp:revision>
  <cp:lastPrinted>2017-04-03T11:02:00Z</cp:lastPrinted>
  <dcterms:created xsi:type="dcterms:W3CDTF">2017-05-25T11:56:00Z</dcterms:created>
  <dcterms:modified xsi:type="dcterms:W3CDTF">2017-05-25T11:56:00Z</dcterms:modified>
</cp:coreProperties>
</file>