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23" w:rsidRPr="00626523" w:rsidRDefault="00626523" w:rsidP="00626523">
      <w:pPr>
        <w:jc w:val="center"/>
        <w:rPr>
          <w:rFonts w:ascii="Times New Roman" w:hAnsi="Times New Roman"/>
          <w:b/>
          <w:color w:val="000000"/>
          <w:sz w:val="28"/>
          <w:szCs w:val="24"/>
          <w:shd w:val="clear" w:color="auto" w:fill="FFFFFF"/>
        </w:rPr>
      </w:pPr>
      <w:bookmarkStart w:id="0" w:name="_GoBack"/>
      <w:r w:rsidRPr="00626523">
        <w:rPr>
          <w:rFonts w:ascii="Times New Roman" w:hAnsi="Times New Roman"/>
          <w:b/>
          <w:sz w:val="28"/>
          <w:szCs w:val="24"/>
        </w:rPr>
        <w:t xml:space="preserve">Питання на перевірку знань </w:t>
      </w:r>
      <w:r w:rsidRPr="00626523">
        <w:rPr>
          <w:rFonts w:ascii="Times New Roman" w:hAnsi="Times New Roman"/>
          <w:b/>
          <w:color w:val="000000"/>
          <w:sz w:val="28"/>
          <w:szCs w:val="24"/>
          <w:shd w:val="clear" w:color="auto" w:fill="FFFFFF"/>
        </w:rPr>
        <w:t>законодавства з урахуванням специфіки спеціального розслідування нещасних випадків та аварій на виробництві.</w:t>
      </w:r>
    </w:p>
    <w:bookmarkEnd w:id="0"/>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r w:rsidRPr="00710605">
        <w:rPr>
          <w:rFonts w:ascii="Times New Roman" w:hAnsi="Times New Roman" w:cs="Times New Roman"/>
          <w:sz w:val="24"/>
          <w:szCs w:val="24"/>
          <w:shd w:val="clear" w:color="auto" w:fill="FFFFFF"/>
        </w:rPr>
        <w:t>Сфера дії «</w:t>
      </w:r>
      <w:r w:rsidRPr="00710605">
        <w:rPr>
          <w:rFonts w:ascii="Times New Roman" w:hAnsi="Times New Roman" w:cs="Times New Roman"/>
          <w:sz w:val="24"/>
          <w:szCs w:val="24"/>
          <w:bdr w:val="none" w:sz="0" w:space="0" w:color="auto" w:frame="1"/>
        </w:rPr>
        <w:t xml:space="preserve">Порядку проведення розслідування та ведення обліку нещасних випадків, професійних захворювань і аварій на виробництві». </w:t>
      </w:r>
    </w:p>
    <w:p w:rsidR="00626523" w:rsidRPr="00626523" w:rsidRDefault="00626523" w:rsidP="00CD1668">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 xml:space="preserve">Обмеження щодо сфери дії </w:t>
      </w:r>
      <w:r w:rsidRPr="00626523">
        <w:rPr>
          <w:rFonts w:ascii="Times New Roman" w:hAnsi="Times New Roman" w:cs="Times New Roman"/>
          <w:sz w:val="24"/>
          <w:szCs w:val="24"/>
          <w:shd w:val="clear" w:color="auto" w:fill="FFFFFF"/>
        </w:rPr>
        <w:t>«</w:t>
      </w:r>
      <w:r w:rsidRPr="00626523">
        <w:rPr>
          <w:rFonts w:ascii="Times New Roman" w:hAnsi="Times New Roman" w:cs="Times New Roman"/>
          <w:sz w:val="24"/>
          <w:szCs w:val="24"/>
          <w:bdr w:val="none" w:sz="0" w:space="0" w:color="auto" w:frame="1"/>
        </w:rPr>
        <w:t xml:space="preserve">Порядку проведення розслідування та ведення обліку нещасних випадків, професійних захворювань і аварій на виробництві». </w:t>
      </w:r>
    </w:p>
    <w:p w:rsidR="00626523" w:rsidRPr="00626523" w:rsidRDefault="00626523" w:rsidP="00CD1668">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 xml:space="preserve">Розслідування та облік нещасних випадків, </w:t>
      </w:r>
      <w:r w:rsidRPr="00626523">
        <w:rPr>
          <w:rFonts w:ascii="Times New Roman" w:hAnsi="Times New Roman" w:cs="Times New Roman"/>
          <w:color w:val="000000"/>
          <w:sz w:val="24"/>
          <w:szCs w:val="24"/>
        </w:rPr>
        <w:t>що сталися з працівниками під час прямування на роботу чи з  роботи  пішки,  на громадському,  власному  або  іншому  транспортному засобі,  що не належить  підприємству   і   не   використовується   в   інтересах підприємства</w:t>
      </w:r>
      <w:r>
        <w:rPr>
          <w:rFonts w:ascii="Times New Roman" w:hAnsi="Times New Roman" w:cs="Times New Roman"/>
          <w:color w:val="000000"/>
          <w:sz w:val="24"/>
          <w:szCs w:val="24"/>
        </w:rPr>
        <w:t>.</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bdr w:val="none" w:sz="0" w:space="0" w:color="auto" w:frame="1"/>
        </w:rPr>
        <w:t xml:space="preserve">Розслідування нещасних випадків та професійних захворювань, що сталися з працівниками, які перебували у відрядженні за кордоном.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r w:rsidRPr="00710605">
        <w:rPr>
          <w:rFonts w:ascii="Times New Roman" w:hAnsi="Times New Roman" w:cs="Times New Roman"/>
          <w:sz w:val="24"/>
          <w:szCs w:val="24"/>
          <w:bdr w:val="none" w:sz="0" w:space="0" w:color="auto" w:frame="1"/>
        </w:rPr>
        <w:t xml:space="preserve">Нормативне визначення поняття «нещасний випадок».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 xml:space="preserve">Процедура розслідування </w:t>
      </w:r>
      <w:r w:rsidRPr="00710605">
        <w:rPr>
          <w:rFonts w:ascii="Times New Roman" w:hAnsi="Times New Roman" w:cs="Times New Roman"/>
          <w:color w:val="000000"/>
          <w:sz w:val="24"/>
          <w:szCs w:val="24"/>
        </w:rPr>
        <w:t xml:space="preserve">нещасного   випадку,   що  стався  з  водієм,  машиністом, пілотом,  а також членами екіпажу (бригади)  транспортного  засобу (автомобіля,  поїзда,  літака,  морського та річкового судна тощо) під час  перебування  в  рейсі  внаслідок  катастрофи,  аварії  чи пригоди  (події) на транспорті.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r w:rsidRPr="00710605">
        <w:rPr>
          <w:rFonts w:ascii="Times New Roman" w:hAnsi="Times New Roman" w:cs="Times New Roman"/>
          <w:sz w:val="24"/>
          <w:szCs w:val="24"/>
          <w:bdr w:val="none" w:sz="0" w:space="0" w:color="auto" w:frame="1"/>
        </w:rPr>
        <w:t xml:space="preserve">Підстави та повноваження щодо видання припису форми Н-9.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proofErr w:type="spellStart"/>
      <w:r w:rsidRPr="00710605">
        <w:rPr>
          <w:rFonts w:ascii="Times New Roman" w:hAnsi="Times New Roman" w:cs="Times New Roman"/>
          <w:sz w:val="24"/>
          <w:szCs w:val="24"/>
        </w:rPr>
        <w:t>Обов</w:t>
      </w:r>
      <w:proofErr w:type="spellEnd"/>
      <w:r w:rsidRPr="00710605">
        <w:rPr>
          <w:rFonts w:ascii="Times New Roman" w:hAnsi="Times New Roman" w:cs="Times New Roman"/>
          <w:sz w:val="24"/>
          <w:szCs w:val="24"/>
          <w:lang w:val="ru-RU"/>
        </w:rPr>
        <w:t>’</w:t>
      </w:r>
      <w:proofErr w:type="spellStart"/>
      <w:r w:rsidRPr="00710605">
        <w:rPr>
          <w:rFonts w:ascii="Times New Roman" w:hAnsi="Times New Roman" w:cs="Times New Roman"/>
          <w:sz w:val="24"/>
          <w:szCs w:val="24"/>
        </w:rPr>
        <w:t>язки</w:t>
      </w:r>
      <w:proofErr w:type="spellEnd"/>
      <w:r w:rsidRPr="00710605">
        <w:rPr>
          <w:rFonts w:ascii="Times New Roman" w:hAnsi="Times New Roman" w:cs="Times New Roman"/>
          <w:sz w:val="24"/>
          <w:szCs w:val="24"/>
        </w:rPr>
        <w:t xml:space="preserve"> роботодавця після одержання припису</w:t>
      </w:r>
      <w:r w:rsidRPr="00710605">
        <w:rPr>
          <w:rFonts w:ascii="Times New Roman" w:hAnsi="Times New Roman" w:cs="Times New Roman"/>
          <w:sz w:val="24"/>
          <w:szCs w:val="24"/>
          <w:bdr w:val="none" w:sz="0" w:space="0" w:color="auto" w:frame="1"/>
        </w:rPr>
        <w:t xml:space="preserve"> форми Н-9. </w:t>
      </w:r>
    </w:p>
    <w:p w:rsidR="00626523" w:rsidRPr="00626523" w:rsidRDefault="00626523" w:rsidP="00AD3FE9">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r w:rsidRPr="00626523">
        <w:rPr>
          <w:rFonts w:ascii="Times New Roman" w:hAnsi="Times New Roman" w:cs="Times New Roman"/>
          <w:sz w:val="24"/>
          <w:szCs w:val="24"/>
        </w:rPr>
        <w:t xml:space="preserve">Перелік нещасних випадків, що підлягають спеціальному розслідуванню. </w:t>
      </w:r>
    </w:p>
    <w:p w:rsidR="00626523" w:rsidRPr="00626523" w:rsidRDefault="00626523" w:rsidP="00AD3FE9">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bdr w:val="none" w:sz="0" w:space="0" w:color="auto" w:frame="1"/>
        </w:rPr>
      </w:pPr>
      <w:r w:rsidRPr="00626523">
        <w:rPr>
          <w:rFonts w:ascii="Times New Roman" w:hAnsi="Times New Roman" w:cs="Times New Roman"/>
          <w:sz w:val="24"/>
          <w:szCs w:val="24"/>
        </w:rPr>
        <w:t xml:space="preserve">Перелік обставин </w:t>
      </w:r>
      <w:r w:rsidRPr="00626523">
        <w:rPr>
          <w:rFonts w:ascii="Times New Roman" w:hAnsi="Times New Roman" w:cs="Times New Roman"/>
          <w:color w:val="000000"/>
          <w:sz w:val="24"/>
          <w:szCs w:val="24"/>
        </w:rPr>
        <w:t>за  яких  нещасні  випадки  не  визнаються такими, що пов'язані з виробництвом.</w:t>
      </w:r>
      <w:r w:rsidRPr="00626523">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color w:val="000000"/>
          <w:sz w:val="24"/>
          <w:szCs w:val="24"/>
        </w:rPr>
      </w:pPr>
      <w:r w:rsidRPr="00710605">
        <w:rPr>
          <w:rFonts w:ascii="Times New Roman" w:hAnsi="Times New Roman" w:cs="Times New Roman"/>
          <w:color w:val="000000"/>
          <w:sz w:val="24"/>
          <w:szCs w:val="24"/>
        </w:rPr>
        <w:t xml:space="preserve">Порядок та коло суб’єктів повідомлення про нещасний випадок із смертельним наслідком, нещасний випадок, що спричинив тяжкі наслідки, груповий нещасний випадок, випадок   смерті  або  зникнення  працівника  під  час виконання трудових (посадових) обов'язків.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color w:val="000000"/>
          <w:sz w:val="24"/>
          <w:szCs w:val="24"/>
        </w:rPr>
        <w:t xml:space="preserve">Специфіка утворення комісії з спеціального розслідування нещасного випадку. </w:t>
      </w:r>
    </w:p>
    <w:p w:rsidR="00626523" w:rsidRPr="00626523" w:rsidRDefault="00626523" w:rsidP="00A57D40">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bdr w:val="none" w:sz="0" w:space="0" w:color="auto" w:frame="1"/>
        </w:rPr>
        <w:t xml:space="preserve">Склад </w:t>
      </w:r>
      <w:r w:rsidRPr="00626523">
        <w:rPr>
          <w:rFonts w:ascii="Times New Roman" w:hAnsi="Times New Roman" w:cs="Times New Roman"/>
          <w:color w:val="000000"/>
          <w:sz w:val="24"/>
          <w:szCs w:val="24"/>
        </w:rPr>
        <w:t xml:space="preserve">комісії з спеціального розслідування нещасного випадку. </w:t>
      </w:r>
    </w:p>
    <w:p w:rsidR="00626523" w:rsidRPr="00626523" w:rsidRDefault="00626523" w:rsidP="00A57D40">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Специфіка утворення комісії з спеціального розслідування групового нещасного випадку, під час якого загинуло більше двох чоловік, або травмовано більше десяти чоловік;</w:t>
      </w:r>
      <w:r w:rsidRPr="00626523">
        <w:rPr>
          <w:rFonts w:ascii="Times New Roman" w:hAnsi="Times New Roman" w:cs="Times New Roman"/>
          <w:color w:val="000000"/>
          <w:sz w:val="24"/>
          <w:szCs w:val="24"/>
        </w:rPr>
        <w:t xml:space="preserve"> комісії з спеціального розслідування нещасного випадку.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 xml:space="preserve">Специфіка проведення спеціального розслідування </w:t>
      </w:r>
      <w:r w:rsidRPr="00710605">
        <w:rPr>
          <w:rFonts w:ascii="Times New Roman" w:hAnsi="Times New Roman" w:cs="Times New Roman"/>
          <w:color w:val="000000"/>
          <w:sz w:val="24"/>
          <w:szCs w:val="24"/>
        </w:rPr>
        <w:t>нещасних випадків,  що сталися під час катастрофи,  аварії  чи  пригоди  (події)  на  транспорті.</w:t>
      </w:r>
      <w:r w:rsidRPr="00710605">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color w:val="000000"/>
          <w:sz w:val="24"/>
          <w:szCs w:val="24"/>
        </w:rPr>
        <w:t xml:space="preserve">Строки проведення спеціального розслідування нещасного випадку. Обов’язки спеціальної комісії.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color w:val="000000"/>
          <w:sz w:val="24"/>
          <w:szCs w:val="24"/>
        </w:rPr>
        <w:t xml:space="preserve">Перелік підстав для утворення експертної комісії.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color w:val="000000"/>
          <w:sz w:val="24"/>
          <w:szCs w:val="24"/>
        </w:rPr>
      </w:pPr>
      <w:proofErr w:type="spellStart"/>
      <w:r w:rsidRPr="00710605">
        <w:rPr>
          <w:rFonts w:ascii="Times New Roman" w:hAnsi="Times New Roman" w:cs="Times New Roman"/>
          <w:sz w:val="24"/>
          <w:szCs w:val="24"/>
          <w:bdr w:val="none" w:sz="0" w:space="0" w:color="auto" w:frame="1"/>
        </w:rPr>
        <w:t>Обов</w:t>
      </w:r>
      <w:proofErr w:type="spellEnd"/>
      <w:r w:rsidRPr="00710605">
        <w:rPr>
          <w:rFonts w:ascii="Times New Roman" w:hAnsi="Times New Roman" w:cs="Times New Roman"/>
          <w:sz w:val="24"/>
          <w:szCs w:val="24"/>
          <w:bdr w:val="none" w:sz="0" w:space="0" w:color="auto" w:frame="1"/>
          <w:lang w:val="ru-RU"/>
        </w:rPr>
        <w:t>’</w:t>
      </w:r>
      <w:proofErr w:type="spellStart"/>
      <w:r w:rsidRPr="00710605">
        <w:rPr>
          <w:rFonts w:ascii="Times New Roman" w:hAnsi="Times New Roman" w:cs="Times New Roman"/>
          <w:sz w:val="24"/>
          <w:szCs w:val="24"/>
          <w:bdr w:val="none" w:sz="0" w:space="0" w:color="auto" w:frame="1"/>
        </w:rPr>
        <w:t>язки</w:t>
      </w:r>
      <w:proofErr w:type="spellEnd"/>
      <w:r w:rsidRPr="00710605">
        <w:rPr>
          <w:rFonts w:ascii="Times New Roman" w:hAnsi="Times New Roman" w:cs="Times New Roman"/>
          <w:sz w:val="24"/>
          <w:szCs w:val="24"/>
          <w:bdr w:val="none" w:sz="0" w:space="0" w:color="auto" w:frame="1"/>
        </w:rPr>
        <w:t xml:space="preserve"> л</w:t>
      </w:r>
      <w:r w:rsidRPr="00710605">
        <w:rPr>
          <w:rFonts w:ascii="Times New Roman" w:hAnsi="Times New Roman" w:cs="Times New Roman"/>
          <w:color w:val="000000"/>
          <w:sz w:val="24"/>
          <w:szCs w:val="24"/>
        </w:rPr>
        <w:t>ікувально-профілактичних установ, закладів судово-медичної експертизи, органів внутрішніх справ та інших органів, щодо запитів голови спеціальної комісії.</w:t>
      </w:r>
      <w:r w:rsidRPr="00710605">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color w:val="000000"/>
          <w:sz w:val="24"/>
          <w:szCs w:val="24"/>
        </w:rPr>
      </w:pPr>
      <w:proofErr w:type="spellStart"/>
      <w:r w:rsidRPr="00710605">
        <w:rPr>
          <w:rFonts w:ascii="Times New Roman" w:hAnsi="Times New Roman" w:cs="Times New Roman"/>
          <w:color w:val="000000"/>
          <w:sz w:val="24"/>
          <w:szCs w:val="24"/>
        </w:rPr>
        <w:t>Обов</w:t>
      </w:r>
      <w:proofErr w:type="spellEnd"/>
      <w:r w:rsidRPr="00710605">
        <w:rPr>
          <w:rFonts w:ascii="Times New Roman" w:hAnsi="Times New Roman" w:cs="Times New Roman"/>
          <w:color w:val="000000"/>
          <w:sz w:val="24"/>
          <w:szCs w:val="24"/>
          <w:lang w:val="ru-RU"/>
        </w:rPr>
        <w:t>’</w:t>
      </w:r>
      <w:proofErr w:type="spellStart"/>
      <w:r w:rsidRPr="00710605">
        <w:rPr>
          <w:rFonts w:ascii="Times New Roman" w:hAnsi="Times New Roman" w:cs="Times New Roman"/>
          <w:color w:val="000000"/>
          <w:sz w:val="24"/>
          <w:szCs w:val="24"/>
        </w:rPr>
        <w:t>язки</w:t>
      </w:r>
      <w:proofErr w:type="spellEnd"/>
      <w:r w:rsidRPr="00710605">
        <w:rPr>
          <w:rFonts w:ascii="Times New Roman" w:hAnsi="Times New Roman" w:cs="Times New Roman"/>
          <w:color w:val="000000"/>
          <w:sz w:val="24"/>
          <w:szCs w:val="24"/>
        </w:rPr>
        <w:t xml:space="preserve"> роботодавця під час спеціального розслідування нещасного випадку.</w:t>
      </w:r>
      <w:r w:rsidRPr="00710605">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Порядок та процедура компенсації витрат, пов’язаних з діяльністю спеціальної комісії.</w:t>
      </w:r>
      <w:r w:rsidRPr="00710605">
        <w:rPr>
          <w:rFonts w:ascii="Times New Roman" w:hAnsi="Times New Roman" w:cs="Times New Roman"/>
          <w:color w:val="0000FF"/>
          <w:sz w:val="24"/>
          <w:szCs w:val="24"/>
          <w:bdr w:val="none" w:sz="0" w:space="0" w:color="auto" w:frame="1"/>
        </w:rPr>
        <w:t xml:space="preserve"> </w:t>
      </w:r>
    </w:p>
    <w:p w:rsidR="00626523" w:rsidRDefault="00626523" w:rsidP="00DF09B7">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 xml:space="preserve">Оформлення результатів спеціального розслідування. </w:t>
      </w:r>
    </w:p>
    <w:p w:rsidR="00626523" w:rsidRPr="00626523"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Специфіка оформлення результатів спеціального розслідування групового нещасного випадку з смертельними наслідками, що стався внаслідок аварії.</w:t>
      </w:r>
      <w:r w:rsidRPr="00626523">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 xml:space="preserve">Особливості оформлення результатів розслідування випадку зникнення потерпілого під час виконання ним трудових (посадових) </w:t>
      </w:r>
      <w:proofErr w:type="spellStart"/>
      <w:r w:rsidRPr="00710605">
        <w:rPr>
          <w:rFonts w:ascii="Times New Roman" w:hAnsi="Times New Roman" w:cs="Times New Roman"/>
          <w:sz w:val="24"/>
          <w:szCs w:val="24"/>
        </w:rPr>
        <w:t>обов</w:t>
      </w:r>
      <w:proofErr w:type="spellEnd"/>
      <w:r w:rsidRPr="00710605">
        <w:rPr>
          <w:rFonts w:ascii="Times New Roman" w:hAnsi="Times New Roman" w:cs="Times New Roman"/>
          <w:sz w:val="24"/>
          <w:szCs w:val="24"/>
          <w:lang w:val="ru-RU"/>
        </w:rPr>
        <w:t>’</w:t>
      </w:r>
      <w:proofErr w:type="spellStart"/>
      <w:r w:rsidRPr="00710605">
        <w:rPr>
          <w:rFonts w:ascii="Times New Roman" w:hAnsi="Times New Roman" w:cs="Times New Roman"/>
          <w:sz w:val="24"/>
          <w:szCs w:val="24"/>
          <w:lang w:val="ru-RU"/>
        </w:rPr>
        <w:t>язків</w:t>
      </w:r>
      <w:proofErr w:type="spellEnd"/>
      <w:r w:rsidRPr="00710605">
        <w:rPr>
          <w:rFonts w:ascii="Times New Roman" w:hAnsi="Times New Roman" w:cs="Times New Roman"/>
          <w:sz w:val="24"/>
          <w:szCs w:val="24"/>
          <w:lang w:val="ru-RU"/>
        </w:rPr>
        <w:t>.</w:t>
      </w:r>
      <w:r w:rsidRPr="00710605">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Затвердження актів спеціального розслідування.</w:t>
      </w:r>
      <w:r w:rsidRPr="00710605">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 xml:space="preserve">Оформлення та склад матеріалів спеціального розслідування. </w:t>
      </w:r>
    </w:p>
    <w:p w:rsidR="00626523" w:rsidRPr="00626523" w:rsidRDefault="00626523" w:rsidP="00D678E0">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 xml:space="preserve">Особливості оформлення матеріалів спеціального розслідування випадку смерті працівника під час виконання ним трудових (посадових) </w:t>
      </w:r>
      <w:proofErr w:type="spellStart"/>
      <w:r w:rsidRPr="00626523">
        <w:rPr>
          <w:rFonts w:ascii="Times New Roman" w:hAnsi="Times New Roman" w:cs="Times New Roman"/>
          <w:sz w:val="24"/>
          <w:szCs w:val="24"/>
        </w:rPr>
        <w:t>обов</w:t>
      </w:r>
      <w:proofErr w:type="spellEnd"/>
      <w:r w:rsidRPr="00626523">
        <w:rPr>
          <w:rFonts w:ascii="Times New Roman" w:hAnsi="Times New Roman" w:cs="Times New Roman"/>
          <w:sz w:val="24"/>
          <w:szCs w:val="24"/>
          <w:lang w:val="ru-RU"/>
        </w:rPr>
        <w:t>’</w:t>
      </w:r>
      <w:proofErr w:type="spellStart"/>
      <w:r w:rsidRPr="00626523">
        <w:rPr>
          <w:rFonts w:ascii="Times New Roman" w:hAnsi="Times New Roman" w:cs="Times New Roman"/>
          <w:sz w:val="24"/>
          <w:szCs w:val="24"/>
          <w:lang w:val="ru-RU"/>
        </w:rPr>
        <w:t>язків</w:t>
      </w:r>
      <w:proofErr w:type="spellEnd"/>
      <w:r w:rsidRPr="00626523">
        <w:rPr>
          <w:rFonts w:ascii="Times New Roman" w:hAnsi="Times New Roman" w:cs="Times New Roman"/>
          <w:sz w:val="24"/>
          <w:szCs w:val="24"/>
          <w:lang w:val="ru-RU"/>
        </w:rPr>
        <w:t>.</w:t>
      </w:r>
      <w:r w:rsidRPr="00626523">
        <w:rPr>
          <w:rFonts w:ascii="Times New Roman" w:hAnsi="Times New Roman" w:cs="Times New Roman"/>
          <w:color w:val="0000FF"/>
          <w:sz w:val="24"/>
          <w:szCs w:val="24"/>
          <w:bdr w:val="none" w:sz="0" w:space="0" w:color="auto" w:frame="1"/>
        </w:rPr>
        <w:t xml:space="preserve"> </w:t>
      </w:r>
      <w:r w:rsidRPr="00626523">
        <w:rPr>
          <w:rFonts w:ascii="Times New Roman" w:hAnsi="Times New Roman" w:cs="Times New Roman"/>
          <w:sz w:val="24"/>
          <w:szCs w:val="24"/>
        </w:rPr>
        <w:t>Обов’язки роботодавця після затвердження акту за формою Н-5.</w:t>
      </w:r>
      <w:r w:rsidRPr="00626523">
        <w:rPr>
          <w:rFonts w:ascii="Times New Roman" w:hAnsi="Times New Roman" w:cs="Times New Roman"/>
          <w:color w:val="0000FF"/>
          <w:sz w:val="24"/>
          <w:szCs w:val="24"/>
          <w:bdr w:val="none" w:sz="0" w:space="0" w:color="auto" w:frame="1"/>
        </w:rPr>
        <w:t xml:space="preserve"> </w:t>
      </w:r>
    </w:p>
    <w:p w:rsidR="00626523" w:rsidRPr="00710605"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Плани  заходів щодо запобігання нещасним випадкам</w:t>
      </w:r>
    </w:p>
    <w:p w:rsidR="00626523"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710605">
        <w:rPr>
          <w:rFonts w:ascii="Times New Roman" w:hAnsi="Times New Roman" w:cs="Times New Roman"/>
          <w:sz w:val="24"/>
          <w:szCs w:val="24"/>
        </w:rPr>
        <w:t>Аналіз причин та облік нещасних випадків.</w:t>
      </w:r>
      <w:r w:rsidRPr="00710605">
        <w:rPr>
          <w:rFonts w:ascii="Times New Roman" w:hAnsi="Times New Roman" w:cs="Times New Roman"/>
          <w:color w:val="0000FF"/>
          <w:sz w:val="24"/>
          <w:szCs w:val="24"/>
          <w:bdr w:val="none" w:sz="0" w:space="0" w:color="auto" w:frame="1"/>
        </w:rPr>
        <w:t xml:space="preserve"> </w:t>
      </w:r>
    </w:p>
    <w:p w:rsidR="00F42646" w:rsidRPr="00626523" w:rsidRDefault="00626523" w:rsidP="00626523">
      <w:pPr>
        <w:pStyle w:val="HTML"/>
        <w:numPr>
          <w:ilvl w:val="0"/>
          <w:numId w:val="1"/>
        </w:numPr>
        <w:shd w:val="clear" w:color="auto" w:fill="FFFFFF"/>
        <w:tabs>
          <w:tab w:val="clear" w:pos="720"/>
          <w:tab w:val="num" w:pos="0"/>
        </w:tabs>
        <w:ind w:left="0" w:firstLine="426"/>
        <w:jc w:val="both"/>
        <w:textAlignment w:val="baseline"/>
        <w:rPr>
          <w:rFonts w:ascii="Times New Roman" w:hAnsi="Times New Roman" w:cs="Times New Roman"/>
          <w:sz w:val="24"/>
          <w:szCs w:val="24"/>
        </w:rPr>
      </w:pPr>
      <w:r w:rsidRPr="00626523">
        <w:rPr>
          <w:rFonts w:ascii="Times New Roman" w:hAnsi="Times New Roman" w:cs="Times New Roman"/>
          <w:sz w:val="24"/>
          <w:szCs w:val="24"/>
        </w:rPr>
        <w:t>Оскарження висновків спеціальної комісії щодо обставин і причин настання нещасного випадку.</w:t>
      </w:r>
      <w:r w:rsidRPr="00626523">
        <w:rPr>
          <w:rFonts w:ascii="Times New Roman" w:hAnsi="Times New Roman" w:cs="Times New Roman"/>
          <w:color w:val="0000FF"/>
          <w:sz w:val="24"/>
          <w:szCs w:val="24"/>
          <w:bdr w:val="none" w:sz="0" w:space="0" w:color="auto" w:frame="1"/>
        </w:rPr>
        <w:t xml:space="preserve"> </w:t>
      </w:r>
    </w:p>
    <w:sectPr w:rsidR="00F42646" w:rsidRPr="00626523" w:rsidSect="00626523">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8C6"/>
    <w:multiLevelType w:val="hybridMultilevel"/>
    <w:tmpl w:val="72FEFFB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23"/>
    <w:rsid w:val="00626523"/>
    <w:rsid w:val="00F42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2CBC-3464-449F-8588-8EEB0F8C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5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2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2652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2257</Words>
  <Characters>1288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BizUa</dc:creator>
  <cp:keywords/>
  <dc:description/>
  <cp:lastModifiedBy>BizUa</cp:lastModifiedBy>
  <cp:revision>1</cp:revision>
  <dcterms:created xsi:type="dcterms:W3CDTF">2015-09-23T07:35:00Z</dcterms:created>
  <dcterms:modified xsi:type="dcterms:W3CDTF">2015-09-23T07:39:00Z</dcterms:modified>
</cp:coreProperties>
</file>