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38497A" w:rsidRPr="0038497A" w:rsidRDefault="00DB5341" w:rsidP="001D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відділу </w:t>
      </w:r>
      <w:r w:rsidR="001D0FBA">
        <w:rPr>
          <w:rFonts w:ascii="Times New Roman" w:hAnsi="Times New Roman" w:cs="Times New Roman"/>
          <w:sz w:val="28"/>
          <w:szCs w:val="28"/>
          <w:lang w:val="uk-UA"/>
        </w:rPr>
        <w:t>нагляду в АПК та СКС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D11" w:rsidRPr="00722BA5" w:rsidRDefault="00A9428D" w:rsidP="001D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D0FBA" w:rsidRDefault="00B22E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за дорученням керівництва Управління Держпраці розгляд в установленому порядку звернень громадян, скарг, заяв, листів підприємств, установ, організацій з питань віднесених до компетенції Держпраці України і за результатами розгляду готує проекти відповідей.</w:t>
            </w:r>
          </w:p>
          <w:p w:rsidR="00B22EA0" w:rsidRDefault="0047638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здійсненні комплексного управління у сфері промислової безпеки та охорони праці, а також контролю за виконанням функцій державного</w:t>
            </w:r>
            <w:r w:rsidR="00DD1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охороною праці місцевими держадміністраціями та органами місцевого самоврядування.</w:t>
            </w:r>
          </w:p>
          <w:p w:rsidR="00DD18F0" w:rsidRDefault="00B949D1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та визначення механізму її реалізації у сфері промислової безпеки, охорони праці</w:t>
            </w:r>
            <w:r w:rsidR="00F73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діяльності об</w:t>
            </w:r>
            <w:r w:rsidR="00A35332" w:rsidRPr="00A35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F73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підвищеної</w:t>
            </w:r>
            <w:r w:rsidR="00A35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небезпеки.</w:t>
            </w:r>
          </w:p>
          <w:p w:rsidR="00A35332" w:rsidRDefault="00A35332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державний нагляд у сфері діяльності</w:t>
            </w:r>
            <w:r w:rsidR="0014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пов’язаної з об’єктами підвищеної небезпеки та потенційно небезпечними об’єктами, у тому числі з питань проведення ідентифікації та декларування безпеки об</w:t>
            </w:r>
            <w:r w:rsidR="00F314AB" w:rsidRPr="00F31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43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підвищеної небезпеки.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 w:rsidRPr="00740F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письмову заяву про участь у конкурсі із зазначенням основних мотивів до зайняття посади державної служби, до якої додається резюме у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740F8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293BDF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29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740F89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 листопада 2016 року, о 10 год.</w:t>
            </w:r>
            <w:r w:rsidR="00293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7727D0" w:rsidRPr="00740F89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740F8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740F8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  <w:r w:rsidR="00740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740F89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1D0FBA" w:rsidRDefault="004D466C" w:rsidP="001D0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</w:t>
            </w:r>
            <w:r w:rsidRPr="001D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1D0FBA" w:rsidRPr="001D0F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1D0FBA" w:rsidRPr="001D0FBA">
              <w:rPr>
                <w:rStyle w:val="FontStyle14"/>
                <w:sz w:val="24"/>
                <w:szCs w:val="24"/>
                <w:lang w:val="uk-UA"/>
              </w:rPr>
              <w:t xml:space="preserve">«Про охорону праці», «Про основні засади державного нагляду (контролю) у сфері господарської </w:t>
            </w:r>
            <w:r w:rsidR="001D0FBA" w:rsidRPr="001D0FBA">
              <w:rPr>
                <w:rStyle w:val="FontStyle13"/>
                <w:sz w:val="24"/>
                <w:szCs w:val="24"/>
                <w:lang w:val="uk-UA"/>
              </w:rPr>
              <w:t xml:space="preserve">діяльності», Правила охорони праці в архівних установах, затверджені наказом </w:t>
            </w:r>
            <w:r w:rsidR="001D0FBA" w:rsidRPr="001D0FB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Державного комітету України з нагляду за охороною праці від 01.05.2005 № 22, Правила </w:t>
            </w:r>
            <w:r w:rsidR="001D0FBA" w:rsidRPr="001D0FBA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охорони праці для працівників музеїв, затверджені наказом Міністерства енергетики та вугільної промисловості від 19.01.2015 № 18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вміння виробляти пропозиції, їх аргументувати 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23D1"/>
    <w:rsid w:val="000961C9"/>
    <w:rsid w:val="000A4A3B"/>
    <w:rsid w:val="000A4C29"/>
    <w:rsid w:val="000B1B11"/>
    <w:rsid w:val="000B1D64"/>
    <w:rsid w:val="000B5C39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430CF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0FBA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3BDF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497A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76382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0667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0F89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4447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5332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2EA0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49D1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55C5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012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18F0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84845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14AB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3B6A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1D0FBA"/>
  </w:style>
  <w:style w:type="character" w:customStyle="1" w:styleId="FontStyle13">
    <w:name w:val="Font Style13"/>
    <w:rsid w:val="001D0FB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1D0F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2016-07-20T13:49:00Z</cp:lastPrinted>
  <dcterms:created xsi:type="dcterms:W3CDTF">2016-08-01T14:06:00Z</dcterms:created>
  <dcterms:modified xsi:type="dcterms:W3CDTF">2016-11-08T12:51:00Z</dcterms:modified>
</cp:coreProperties>
</file>