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13CA" w14:textId="652613FA" w:rsidR="000B05F8" w:rsidRPr="0050011B" w:rsidRDefault="006A203C" w:rsidP="00EF70D0">
      <w:pPr>
        <w:spacing w:after="100" w:afterAutospacing="1" w:line="240" w:lineRule="auto"/>
        <w:jc w:val="center"/>
        <w:outlineLvl w:val="0"/>
        <w:rPr>
          <w:rFonts w:ascii="Times New Roman" w:eastAsia="Times New Roman" w:hAnsi="Times New Roman" w:cs="Times New Roman"/>
          <w:b/>
          <w:kern w:val="36"/>
          <w:sz w:val="24"/>
          <w:szCs w:val="24"/>
          <w:lang w:eastAsia="uk-UA"/>
        </w:rPr>
      </w:pPr>
      <w:bookmarkStart w:id="0" w:name="_Hlk149057974"/>
      <w:r w:rsidRPr="0050011B">
        <w:rPr>
          <w:rFonts w:ascii="Times New Roman" w:eastAsia="Times New Roman" w:hAnsi="Times New Roman" w:cs="Times New Roman"/>
          <w:b/>
          <w:kern w:val="36"/>
          <w:sz w:val="24"/>
          <w:szCs w:val="24"/>
          <w:lang w:eastAsia="uk-UA"/>
        </w:rPr>
        <w:t>Комунікаційний розділ для викривачів корупці</w:t>
      </w:r>
      <w:bookmarkStart w:id="1" w:name="n17"/>
      <w:bookmarkEnd w:id="1"/>
      <w:r w:rsidRPr="0050011B">
        <w:rPr>
          <w:rFonts w:ascii="Times New Roman" w:eastAsia="Times New Roman" w:hAnsi="Times New Roman" w:cs="Times New Roman"/>
          <w:b/>
          <w:kern w:val="36"/>
          <w:sz w:val="24"/>
          <w:szCs w:val="24"/>
          <w:lang w:eastAsia="uk-UA"/>
        </w:rPr>
        <w:t>ї</w:t>
      </w:r>
    </w:p>
    <w:p w14:paraId="197B5AA3" w14:textId="77777777" w:rsidR="0050011B" w:rsidRPr="0050011B" w:rsidRDefault="0050011B" w:rsidP="0050011B">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Відповідно до частини першої статті 1 Закону України «Про запобігання корупції» від 14.10.2014 року №</w:t>
      </w:r>
      <w:r w:rsidRPr="0050011B">
        <w:rPr>
          <w:rFonts w:ascii="Times New Roman" w:eastAsia="Times New Roman" w:hAnsi="Times New Roman" w:cs="Times New Roman"/>
          <w:bCs/>
          <w:sz w:val="24"/>
          <w:szCs w:val="24"/>
          <w:lang w:eastAsia="uk-UA"/>
        </w:rPr>
        <w:t>1700</w:t>
      </w:r>
      <w:r w:rsidRPr="0050011B">
        <w:rPr>
          <w:rFonts w:ascii="Times New Roman" w:eastAsia="Times New Roman" w:hAnsi="Times New Roman" w:cs="Times New Roman"/>
          <w:sz w:val="24"/>
          <w:szCs w:val="24"/>
          <w:lang w:eastAsia="uk-UA"/>
        </w:rPr>
        <w:t>-VII (далі – Закон №1700-VII) викривач – це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14:paraId="686D2EDA" w14:textId="74BD33DB" w:rsidR="0050011B" w:rsidRPr="0050011B" w:rsidRDefault="0050011B" w:rsidP="0050011B">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Предметом повідомлення викривача є імовірний факт вчинення корупційного правопорушення або правопорушення, пов’язаного з корупцією.</w:t>
      </w:r>
    </w:p>
    <w:p w14:paraId="3FAB4034" w14:textId="07BF5112" w:rsidR="0050011B" w:rsidRPr="0050011B" w:rsidRDefault="0050011B" w:rsidP="0050011B">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Згідно зі змістом частини першої статті 1 Закону  №1700-VII корупційне                  правопорушення - діяння, що містить ознаки корупції, вчинене особою, зазначеною у частині першій статті 3 Закону  №1700-VII, за яке законом встановлено кримінальну, дисциплінарну та/або цивільно-правову відповідальність.</w:t>
      </w:r>
    </w:p>
    <w:p w14:paraId="2EB9A776" w14:textId="27CAF105" w:rsidR="0050011B" w:rsidRPr="0050011B" w:rsidRDefault="0050011B" w:rsidP="0050011B">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Правопорушення, пов’язане з корупцією - діяння, що не містить ознак корупції, але порушує встановлені Законом  №1700-VII вимоги, заборони та обмеження, вчинене особою, зазначеною у частині першій статті 3 Закону  №1700-VII, за яке законом встановлено кримінальну, адміністративну, дисциплінарну та/або цивільно-правову відповідальність.</w:t>
      </w:r>
    </w:p>
    <w:p w14:paraId="00D942FA" w14:textId="77777777" w:rsidR="0050011B" w:rsidRPr="0050011B" w:rsidRDefault="0050011B" w:rsidP="0050011B">
      <w:pPr>
        <w:spacing w:after="0" w:line="240" w:lineRule="auto"/>
        <w:jc w:val="center"/>
        <w:outlineLvl w:val="0"/>
        <w:rPr>
          <w:rFonts w:ascii="Times New Roman" w:eastAsia="Times New Roman" w:hAnsi="Times New Roman" w:cs="Times New Roman"/>
          <w:b/>
          <w:kern w:val="36"/>
          <w:sz w:val="24"/>
          <w:szCs w:val="24"/>
          <w:lang w:eastAsia="uk-UA"/>
        </w:rPr>
      </w:pPr>
    </w:p>
    <w:p w14:paraId="56FE0340" w14:textId="73A70A89" w:rsidR="006A203C" w:rsidRPr="0050011B" w:rsidRDefault="003D2E36" w:rsidP="0050011B">
      <w:pPr>
        <w:spacing w:after="0" w:line="240" w:lineRule="auto"/>
        <w:ind w:firstLine="284"/>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b/>
          <w:sz w:val="24"/>
          <w:szCs w:val="24"/>
          <w:lang w:eastAsia="uk-UA"/>
        </w:rPr>
        <w:t>Гарантії захисту викривачів</w:t>
      </w:r>
    </w:p>
    <w:p w14:paraId="69CF805F" w14:textId="77777777" w:rsidR="006A203C" w:rsidRPr="0050011B" w:rsidRDefault="006A203C" w:rsidP="0050011B">
      <w:pPr>
        <w:widowControl w:val="0"/>
        <w:autoSpaceDE w:val="0"/>
        <w:autoSpaceDN w:val="0"/>
        <w:spacing w:after="0" w:line="240" w:lineRule="auto"/>
        <w:ind w:right="111"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 xml:space="preserve">Згідно з частиною першої статті 53 Закону </w:t>
      </w:r>
      <w:r w:rsidR="003D2E36" w:rsidRPr="0050011B">
        <w:rPr>
          <w:rFonts w:ascii="Times New Roman" w:eastAsia="Times New Roman" w:hAnsi="Times New Roman" w:cs="Times New Roman"/>
          <w:sz w:val="24"/>
          <w:szCs w:val="24"/>
          <w:lang w:eastAsia="uk-UA"/>
        </w:rPr>
        <w:t xml:space="preserve">№1700-VII </w:t>
      </w:r>
      <w:r w:rsidRPr="0050011B">
        <w:rPr>
          <w:rFonts w:ascii="Times New Roman" w:eastAsia="Times New Roman" w:hAnsi="Times New Roman" w:cs="Times New Roman"/>
          <w:sz w:val="24"/>
          <w:szCs w:val="24"/>
          <w:lang w:eastAsia="uk-UA"/>
        </w:rPr>
        <w:t>викривачі, їх близькі особи перебувають під захистом держави.</w:t>
      </w:r>
    </w:p>
    <w:p w14:paraId="587C9959" w14:textId="77777777" w:rsidR="006A203C" w:rsidRPr="0050011B" w:rsidRDefault="006A203C" w:rsidP="0050011B">
      <w:pPr>
        <w:widowControl w:val="0"/>
        <w:autoSpaceDE w:val="0"/>
        <w:autoSpaceDN w:val="0"/>
        <w:spacing w:after="0" w:line="240" w:lineRule="auto"/>
        <w:ind w:right="101"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 xml:space="preserve">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Закону </w:t>
      </w:r>
      <w:r w:rsidR="003D2E36" w:rsidRPr="0050011B">
        <w:rPr>
          <w:rFonts w:ascii="Times New Roman" w:eastAsia="Times New Roman" w:hAnsi="Times New Roman" w:cs="Times New Roman"/>
          <w:sz w:val="24"/>
          <w:szCs w:val="24"/>
          <w:lang w:eastAsia="uk-UA"/>
        </w:rPr>
        <w:t xml:space="preserve">№1700-VII </w:t>
      </w:r>
      <w:r w:rsidRPr="0050011B">
        <w:rPr>
          <w:rFonts w:ascii="Times New Roman" w:eastAsia="Times New Roman" w:hAnsi="Times New Roman" w:cs="Times New Roman"/>
          <w:sz w:val="24"/>
          <w:szCs w:val="24"/>
          <w:lang w:eastAsia="uk-UA"/>
        </w:rPr>
        <w:t>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w:t>
      </w:r>
    </w:p>
    <w:p w14:paraId="3F13C732" w14:textId="77777777" w:rsidR="006A203C" w:rsidRPr="0050011B" w:rsidRDefault="006A203C" w:rsidP="0050011B">
      <w:pPr>
        <w:widowControl w:val="0"/>
        <w:autoSpaceDE w:val="0"/>
        <w:autoSpaceDN w:val="0"/>
        <w:spacing w:after="0" w:line="240" w:lineRule="auto"/>
        <w:ind w:right="100"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Для захисту прав та представництва своїх інтересів викривач може користуватися всіма видами правової допомоги, передбаченої Законом України «Про безоплатну правову допомогу», або залучити адвоката самостійно.</w:t>
      </w:r>
    </w:p>
    <w:p w14:paraId="74CD9729" w14:textId="49C1FB7C" w:rsidR="006A203C" w:rsidRPr="0050011B" w:rsidRDefault="006A203C" w:rsidP="0050011B">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Відповідно до частини третьої статті 53-3 Закону</w:t>
      </w:r>
      <w:r w:rsidR="0050011B">
        <w:rPr>
          <w:rFonts w:ascii="Times New Roman" w:eastAsia="Times New Roman" w:hAnsi="Times New Roman" w:cs="Times New Roman"/>
          <w:sz w:val="24"/>
          <w:szCs w:val="24"/>
          <w:lang w:eastAsia="uk-UA"/>
        </w:rPr>
        <w:t xml:space="preserve"> </w:t>
      </w:r>
      <w:r w:rsidRPr="0050011B">
        <w:rPr>
          <w:rFonts w:ascii="Times New Roman" w:eastAsia="Times New Roman" w:hAnsi="Times New Roman" w:cs="Times New Roman"/>
          <w:sz w:val="24"/>
          <w:szCs w:val="24"/>
          <w:lang w:eastAsia="uk-UA"/>
        </w:rPr>
        <w:t>№1700-VII права та гарантії захисту викривачі</w:t>
      </w:r>
      <w:r w:rsidR="0050011B">
        <w:rPr>
          <w:rFonts w:ascii="Times New Roman" w:eastAsia="Times New Roman" w:hAnsi="Times New Roman" w:cs="Times New Roman"/>
          <w:sz w:val="24"/>
          <w:szCs w:val="24"/>
          <w:lang w:eastAsia="uk-UA"/>
        </w:rPr>
        <w:t xml:space="preserve">в </w:t>
      </w:r>
      <w:r w:rsidR="0050011B">
        <w:rPr>
          <w:rFonts w:ascii="Times New Roman" w:eastAsia="Times New Roman" w:hAnsi="Times New Roman" w:cs="Times New Roman"/>
          <w:sz w:val="24"/>
          <w:szCs w:val="24"/>
          <w:lang w:eastAsia="uk-UA"/>
        </w:rPr>
        <w:tab/>
      </w:r>
      <w:r w:rsidRPr="0050011B">
        <w:rPr>
          <w:rFonts w:ascii="Times New Roman" w:eastAsia="Times New Roman" w:hAnsi="Times New Roman" w:cs="Times New Roman"/>
          <w:sz w:val="24"/>
          <w:szCs w:val="24"/>
          <w:lang w:eastAsia="uk-UA"/>
        </w:rPr>
        <w:t>поширюютьс</w:t>
      </w:r>
      <w:r w:rsidR="001A4F55">
        <w:rPr>
          <w:rFonts w:ascii="Times New Roman" w:eastAsia="Times New Roman" w:hAnsi="Times New Roman" w:cs="Times New Roman"/>
          <w:sz w:val="24"/>
          <w:szCs w:val="24"/>
          <w:lang w:eastAsia="uk-UA"/>
        </w:rPr>
        <w:t xml:space="preserve">я на </w:t>
      </w:r>
      <w:bookmarkStart w:id="2" w:name="_GoBack"/>
      <w:bookmarkEnd w:id="2"/>
      <w:r w:rsidRPr="0050011B">
        <w:rPr>
          <w:rFonts w:ascii="Times New Roman" w:eastAsia="Times New Roman" w:hAnsi="Times New Roman" w:cs="Times New Roman"/>
          <w:sz w:val="24"/>
          <w:szCs w:val="24"/>
          <w:lang w:eastAsia="uk-UA"/>
        </w:rPr>
        <w:t>близьких осіб викривача.</w:t>
      </w:r>
      <w:r w:rsidRPr="0050011B">
        <w:rPr>
          <w:rFonts w:ascii="Times New Roman" w:eastAsia="Times New Roman" w:hAnsi="Times New Roman" w:cs="Times New Roman"/>
          <w:sz w:val="24"/>
          <w:szCs w:val="24"/>
          <w:lang w:eastAsia="uk-UA"/>
        </w:rPr>
        <w:br/>
        <w:t>Звертаємо увагу, що згідно з приміткою до статті 53 Закону  №1700-VII близькими особами викривача є особи, зазначені в абзаці четвертому частини першої статті 1 Закону  №1700-VII.</w:t>
      </w:r>
    </w:p>
    <w:p w14:paraId="0E2D0379" w14:textId="77777777" w:rsidR="006A203C" w:rsidRPr="0050011B" w:rsidRDefault="006A203C" w:rsidP="0050011B">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№1700-VII.</w:t>
      </w:r>
    </w:p>
    <w:p w14:paraId="6FEAEAEE" w14:textId="77777777" w:rsidR="006A203C" w:rsidRPr="0050011B" w:rsidRDefault="006A203C" w:rsidP="0050011B">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Заходами захисту викривача та його близьких осіб у зв’язку із здійсненим повідомленням про можливі факти корупційних або пов’язаних з корупцією правопорушень, інших порушень Закону  №1700-VII можуть бути:</w:t>
      </w:r>
    </w:p>
    <w:p w14:paraId="2243B296" w14:textId="77777777" w:rsidR="006A203C" w:rsidRPr="0050011B" w:rsidRDefault="006A203C" w:rsidP="0050011B">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1) за наявності загрози життю, житлу, здоров’ю та майну викривача, його близьких осіб – звернення до правоохоронних органів;</w:t>
      </w:r>
    </w:p>
    <w:p w14:paraId="1A26DD5E" w14:textId="77777777" w:rsidR="006A203C" w:rsidRPr="0050011B" w:rsidRDefault="006A203C" w:rsidP="0050011B">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2) при порушенні трудових прав викривача, його близьких осіб або загрозі їх порушення:</w:t>
      </w:r>
    </w:p>
    <w:p w14:paraId="60070D74" w14:textId="77777777" w:rsidR="006A203C" w:rsidRPr="0050011B" w:rsidRDefault="006A203C" w:rsidP="0050011B">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інформування керівника або роботодавця про права та гарантії захисту викривача, передбачені Законом  №1700-VII та необхідність їх дотримання;</w:t>
      </w:r>
    </w:p>
    <w:p w14:paraId="099BFEB9" w14:textId="77777777" w:rsidR="006A203C" w:rsidRPr="0050011B" w:rsidRDefault="006A203C" w:rsidP="0050011B">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звернення до Національного агентства з питань запобігання корупції (далі – Національне агентство);</w:t>
      </w:r>
    </w:p>
    <w:p w14:paraId="4087C20B" w14:textId="77777777" w:rsidR="006A203C" w:rsidRPr="0050011B" w:rsidRDefault="006A203C" w:rsidP="000B05F8">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звернення до відповідного суду.</w:t>
      </w:r>
    </w:p>
    <w:p w14:paraId="32FDC69D" w14:textId="77777777" w:rsidR="000B05F8" w:rsidRPr="0050011B" w:rsidRDefault="000B05F8" w:rsidP="000B05F8">
      <w:pPr>
        <w:spacing w:after="0" w:line="240" w:lineRule="auto"/>
        <w:ind w:left="-851" w:firstLine="1135"/>
        <w:jc w:val="both"/>
        <w:rPr>
          <w:rFonts w:ascii="Times New Roman" w:eastAsia="Times New Roman" w:hAnsi="Times New Roman" w:cs="Times New Roman"/>
          <w:b/>
          <w:sz w:val="24"/>
          <w:szCs w:val="24"/>
          <w:lang w:eastAsia="uk-UA"/>
        </w:rPr>
      </w:pPr>
    </w:p>
    <w:p w14:paraId="24361897" w14:textId="77777777" w:rsidR="000B05F8" w:rsidRPr="0050011B" w:rsidRDefault="006A203C" w:rsidP="000B05F8">
      <w:pPr>
        <w:spacing w:after="0" w:line="240" w:lineRule="auto"/>
        <w:ind w:firstLine="284"/>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b/>
          <w:sz w:val="24"/>
          <w:szCs w:val="24"/>
          <w:lang w:eastAsia="uk-UA"/>
        </w:rPr>
        <w:t>Викривач має право:</w:t>
      </w:r>
    </w:p>
    <w:p w14:paraId="7EDA58C9" w14:textId="77777777" w:rsidR="000B05F8"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бути повідомленим про свої права та обов’язки;</w:t>
      </w:r>
    </w:p>
    <w:p w14:paraId="0ABA0B00" w14:textId="77777777" w:rsidR="000B05F8"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подавати докази на підтвердження своєї заяви;</w:t>
      </w:r>
    </w:p>
    <w:p w14:paraId="45416572" w14:textId="77777777" w:rsidR="000B05F8"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lastRenderedPageBreak/>
        <w:t>давати пояснення, свідчення або відмовитися їх давати;</w:t>
      </w:r>
    </w:p>
    <w:p w14:paraId="31255171" w14:textId="77777777" w:rsidR="000B05F8"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отримувати підтвердження прийняття та реєстрації повідомлення;</w:t>
      </w:r>
    </w:p>
    <w:p w14:paraId="4C276276" w14:textId="77777777" w:rsidR="000B05F8"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на безоплатну правову допомогу у зв’язку із захистом прав викривача;</w:t>
      </w:r>
    </w:p>
    <w:p w14:paraId="4798F588" w14:textId="77777777" w:rsidR="000B05F8"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на конфіденційність;</w:t>
      </w:r>
    </w:p>
    <w:p w14:paraId="7775F202" w14:textId="77777777" w:rsidR="00191FC0"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повідомляти про можливі факти корупційних або пов’язаних з корупцією правопорушень, інших порушень Закону  №1700-VII анонімно;</w:t>
      </w:r>
    </w:p>
    <w:p w14:paraId="2291042D" w14:textId="77777777" w:rsidR="00191FC0"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у разі загрози життю і здоров’ю на забезпечення безпеки щодо себе та близьких осіб, майна та житла або на відмову від таких заходів;</w:t>
      </w:r>
    </w:p>
    <w:p w14:paraId="23E6DD58" w14:textId="77777777" w:rsidR="00191FC0"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14:paraId="3C9C00F6" w14:textId="77777777" w:rsidR="00191FC0"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на винагороду у визначених законом випадках;</w:t>
      </w:r>
    </w:p>
    <w:p w14:paraId="7F04EB71" w14:textId="77777777" w:rsidR="00191FC0"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на отримання психологічної допомоги;</w:t>
      </w:r>
    </w:p>
    <w:p w14:paraId="57077D42" w14:textId="5D477562" w:rsidR="00191FC0"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на звільнення від юридичної відповідальності у визначених законом випадках</w:t>
      </w:r>
      <w:r w:rsidR="00191FC0" w:rsidRPr="0050011B">
        <w:rPr>
          <w:rFonts w:ascii="Times New Roman" w:eastAsia="Times New Roman" w:hAnsi="Times New Roman" w:cs="Times New Roman"/>
          <w:sz w:val="24"/>
          <w:szCs w:val="24"/>
          <w:lang w:eastAsia="uk-UA"/>
        </w:rPr>
        <w:t>;</w:t>
      </w:r>
    </w:p>
    <w:p w14:paraId="54271B1E" w14:textId="19290DEA" w:rsidR="006A203C" w:rsidRPr="0050011B" w:rsidRDefault="006A203C" w:rsidP="0050011B">
      <w:pPr>
        <w:pStyle w:val="a7"/>
        <w:numPr>
          <w:ilvl w:val="0"/>
          <w:numId w:val="7"/>
        </w:numPr>
        <w:spacing w:after="0" w:line="240" w:lineRule="auto"/>
        <w:ind w:left="426" w:hanging="142"/>
        <w:jc w:val="both"/>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sz w:val="24"/>
          <w:szCs w:val="24"/>
          <w:lang w:eastAsia="uk-UA"/>
        </w:rPr>
        <w:t>на отримання інформації про стан та результати розгляду, перевірки та/або розслідування за фактом повідомлення ним інформації.</w:t>
      </w:r>
    </w:p>
    <w:p w14:paraId="55ED2BD5" w14:textId="77777777" w:rsidR="00191FC0" w:rsidRPr="0050011B" w:rsidRDefault="00191FC0" w:rsidP="000B05F8">
      <w:pPr>
        <w:spacing w:after="0" w:line="240" w:lineRule="auto"/>
        <w:ind w:firstLine="284"/>
        <w:jc w:val="center"/>
        <w:rPr>
          <w:rFonts w:ascii="Times New Roman" w:eastAsia="Times New Roman" w:hAnsi="Times New Roman" w:cs="Times New Roman"/>
          <w:b/>
          <w:sz w:val="24"/>
          <w:szCs w:val="24"/>
          <w:lang w:eastAsia="uk-UA"/>
        </w:rPr>
      </w:pPr>
    </w:p>
    <w:p w14:paraId="3C3299F0" w14:textId="77777777" w:rsidR="00EF70D0" w:rsidRPr="0050011B" w:rsidRDefault="00EF70D0" w:rsidP="0050011B">
      <w:pPr>
        <w:spacing w:after="0" w:line="240" w:lineRule="auto"/>
        <w:ind w:firstLine="284"/>
        <w:rPr>
          <w:rFonts w:ascii="Times New Roman" w:eastAsia="Times New Roman" w:hAnsi="Times New Roman" w:cs="Times New Roman"/>
          <w:b/>
          <w:sz w:val="24"/>
          <w:szCs w:val="24"/>
          <w:lang w:eastAsia="uk-UA"/>
        </w:rPr>
      </w:pPr>
    </w:p>
    <w:p w14:paraId="7B481F7E" w14:textId="47B66AF8" w:rsidR="006A203C" w:rsidRPr="0050011B" w:rsidRDefault="006A203C" w:rsidP="0050011B">
      <w:pPr>
        <w:spacing w:after="0" w:line="240" w:lineRule="auto"/>
        <w:ind w:firstLine="284"/>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b/>
          <w:sz w:val="24"/>
          <w:szCs w:val="24"/>
          <w:lang w:eastAsia="uk-UA"/>
        </w:rPr>
        <w:t>Гарантії захисту у разі загрози життю, здоров’ю та майну викривачів та близьких осіб</w:t>
      </w:r>
    </w:p>
    <w:p w14:paraId="18ED1D90" w14:textId="6C9DC9A4" w:rsidR="006A203C" w:rsidRPr="0050011B" w:rsidRDefault="006A203C" w:rsidP="000B05F8">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Відповідно до частини другої стат</w:t>
      </w:r>
      <w:r w:rsidR="003D2E36" w:rsidRPr="0050011B">
        <w:rPr>
          <w:rFonts w:ascii="Times New Roman" w:eastAsia="Times New Roman" w:hAnsi="Times New Roman" w:cs="Times New Roman"/>
          <w:sz w:val="24"/>
          <w:szCs w:val="24"/>
          <w:lang w:eastAsia="uk-UA"/>
        </w:rPr>
        <w:t>ті 53 Закону</w:t>
      </w:r>
      <w:r w:rsidRPr="0050011B">
        <w:rPr>
          <w:rFonts w:ascii="Times New Roman" w:eastAsia="Times New Roman" w:hAnsi="Times New Roman" w:cs="Times New Roman"/>
          <w:sz w:val="24"/>
          <w:szCs w:val="24"/>
          <w:lang w:eastAsia="uk-UA"/>
        </w:rPr>
        <w:t xml:space="preserve"> №1700-VII 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Закону №1700-VII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w:t>
      </w:r>
    </w:p>
    <w:p w14:paraId="44672BB2" w14:textId="77777777" w:rsidR="00191FC0" w:rsidRPr="0050011B" w:rsidRDefault="00191FC0" w:rsidP="000B05F8">
      <w:pPr>
        <w:spacing w:after="0" w:line="240" w:lineRule="auto"/>
        <w:ind w:firstLine="284"/>
        <w:jc w:val="both"/>
        <w:rPr>
          <w:rFonts w:ascii="Times New Roman" w:eastAsia="Times New Roman" w:hAnsi="Times New Roman" w:cs="Times New Roman"/>
          <w:sz w:val="24"/>
          <w:szCs w:val="24"/>
          <w:lang w:eastAsia="uk-UA"/>
        </w:rPr>
      </w:pPr>
    </w:p>
    <w:p w14:paraId="5B93C94B" w14:textId="77777777" w:rsidR="006A203C" w:rsidRPr="0050011B" w:rsidRDefault="006A203C" w:rsidP="0050011B">
      <w:pPr>
        <w:spacing w:after="0" w:line="240" w:lineRule="auto"/>
        <w:ind w:firstLine="284"/>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b/>
          <w:sz w:val="24"/>
          <w:szCs w:val="24"/>
          <w:lang w:eastAsia="uk-UA"/>
        </w:rPr>
        <w:t>Гарантії захисту трудових прав викривача</w:t>
      </w:r>
    </w:p>
    <w:p w14:paraId="4F9E33FD" w14:textId="5CB85A95" w:rsidR="006A203C" w:rsidRPr="0050011B" w:rsidRDefault="006A203C" w:rsidP="000B05F8">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Викривачу та його близьким особам у зв’язку з повідомленням про можливі факти корупційних або пов’язаних з корупцією правопорушень, інших порушень Закону  №1700-VII не може бути:</w:t>
      </w:r>
    </w:p>
    <w:p w14:paraId="033D406A" w14:textId="77777777" w:rsidR="006A203C" w:rsidRPr="0050011B" w:rsidRDefault="006A203C" w:rsidP="000B05F8">
      <w:pPr>
        <w:numPr>
          <w:ilvl w:val="0"/>
          <w:numId w:val="2"/>
        </w:numPr>
        <w:spacing w:after="0" w:line="240" w:lineRule="auto"/>
        <w:ind w:left="0"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відмовлено у прийнятті на роботу;</w:t>
      </w:r>
    </w:p>
    <w:p w14:paraId="5FDCCB44" w14:textId="77777777" w:rsidR="006A203C" w:rsidRPr="0050011B" w:rsidRDefault="006A203C" w:rsidP="000B05F8">
      <w:pPr>
        <w:numPr>
          <w:ilvl w:val="0"/>
          <w:numId w:val="2"/>
        </w:numPr>
        <w:spacing w:after="0" w:line="240" w:lineRule="auto"/>
        <w:ind w:left="0"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звільнено чи примушено до звільнення;</w:t>
      </w:r>
    </w:p>
    <w:p w14:paraId="346EE8B7" w14:textId="77777777" w:rsidR="006A203C" w:rsidRPr="0050011B" w:rsidRDefault="006A203C" w:rsidP="000B05F8">
      <w:pPr>
        <w:numPr>
          <w:ilvl w:val="0"/>
          <w:numId w:val="2"/>
        </w:numPr>
        <w:spacing w:after="0" w:line="240" w:lineRule="auto"/>
        <w:ind w:left="0"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притягнуто до дисциплінарної відповідальності;</w:t>
      </w:r>
    </w:p>
    <w:p w14:paraId="1DE28C60" w14:textId="77777777" w:rsidR="006A203C" w:rsidRPr="0050011B" w:rsidRDefault="006A203C" w:rsidP="000B05F8">
      <w:pPr>
        <w:numPr>
          <w:ilvl w:val="0"/>
          <w:numId w:val="2"/>
        </w:numPr>
        <w:spacing w:after="0" w:line="240" w:lineRule="auto"/>
        <w:ind w:left="0"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w:t>
      </w:r>
    </w:p>
    <w:p w14:paraId="172FF4D4" w14:textId="77777777" w:rsidR="006A203C" w:rsidRPr="0050011B" w:rsidRDefault="006A203C" w:rsidP="000B05F8">
      <w:pPr>
        <w:numPr>
          <w:ilvl w:val="0"/>
          <w:numId w:val="2"/>
        </w:numPr>
        <w:spacing w:after="0" w:line="240" w:lineRule="auto"/>
        <w:ind w:left="0"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відмовлено в укладенні чи продовженні договору, трудового договору (контракту).</w:t>
      </w:r>
    </w:p>
    <w:p w14:paraId="25D0141A" w14:textId="77777777" w:rsidR="006A203C" w:rsidRPr="0050011B" w:rsidRDefault="006A203C" w:rsidP="000B05F8">
      <w:pPr>
        <w:spacing w:after="0" w:line="240" w:lineRule="auto"/>
        <w:ind w:firstLine="284"/>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У разі відсторонення викривача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14:paraId="3A9FEDEE" w14:textId="77777777" w:rsidR="006A203C" w:rsidRPr="0050011B" w:rsidRDefault="006A203C" w:rsidP="000B05F8">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14:paraId="24779E0D" w14:textId="77777777" w:rsidR="006A203C" w:rsidRPr="0050011B" w:rsidRDefault="006A203C" w:rsidP="000B05F8">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Викривач, його близькі особи, звільнені з роботи у зв’язку з повідомленням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14:paraId="1BF7235B" w14:textId="4F6BF775" w:rsidR="006A203C" w:rsidRPr="0050011B" w:rsidRDefault="006A203C" w:rsidP="000B05F8">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 xml:space="preserve">Крім того, викривач, його близькі особи, переведені на іншу постійну </w:t>
      </w:r>
      <w:proofErr w:type="spellStart"/>
      <w:r w:rsidRPr="0050011B">
        <w:rPr>
          <w:rFonts w:ascii="Times New Roman" w:eastAsia="Times New Roman" w:hAnsi="Times New Roman" w:cs="Times New Roman"/>
          <w:sz w:val="24"/>
          <w:szCs w:val="24"/>
          <w:lang w:eastAsia="uk-UA"/>
        </w:rPr>
        <w:t>нижчеоплачувану</w:t>
      </w:r>
      <w:proofErr w:type="spellEnd"/>
      <w:r w:rsidRPr="0050011B">
        <w:rPr>
          <w:rFonts w:ascii="Times New Roman" w:eastAsia="Times New Roman" w:hAnsi="Times New Roman" w:cs="Times New Roman"/>
          <w:sz w:val="24"/>
          <w:szCs w:val="24"/>
          <w:lang w:eastAsia="uk-UA"/>
        </w:rPr>
        <w:t xml:space="preserve"> роботу (посаду) у зв’язку з повідомленням про можливі факти корупційних або пов’язаних з корупцією правопорушень, інших порушень цього Закону, підлягають негайному поновленню </w:t>
      </w:r>
      <w:r w:rsidRPr="0050011B">
        <w:rPr>
          <w:rFonts w:ascii="Times New Roman" w:eastAsia="Times New Roman" w:hAnsi="Times New Roman" w:cs="Times New Roman"/>
          <w:sz w:val="24"/>
          <w:szCs w:val="24"/>
          <w:lang w:eastAsia="uk-UA"/>
        </w:rPr>
        <w:lastRenderedPageBreak/>
        <w:t xml:space="preserve">на попередній роботі (посаді), а також їм виплачується різниця в заробітку за час виконання </w:t>
      </w:r>
      <w:proofErr w:type="spellStart"/>
      <w:r w:rsidRPr="0050011B">
        <w:rPr>
          <w:rFonts w:ascii="Times New Roman" w:eastAsia="Times New Roman" w:hAnsi="Times New Roman" w:cs="Times New Roman"/>
          <w:sz w:val="24"/>
          <w:szCs w:val="24"/>
          <w:lang w:eastAsia="uk-UA"/>
        </w:rPr>
        <w:t>н</w:t>
      </w:r>
      <w:r w:rsidR="0050011B">
        <w:rPr>
          <w:rFonts w:ascii="Times New Roman" w:eastAsia="Times New Roman" w:hAnsi="Times New Roman" w:cs="Times New Roman"/>
          <w:sz w:val="24"/>
          <w:szCs w:val="24"/>
          <w:lang w:eastAsia="uk-UA"/>
        </w:rPr>
        <w:t>ижче</w:t>
      </w:r>
      <w:r w:rsidRPr="0050011B">
        <w:rPr>
          <w:rFonts w:ascii="Times New Roman" w:eastAsia="Times New Roman" w:hAnsi="Times New Roman" w:cs="Times New Roman"/>
          <w:sz w:val="24"/>
          <w:szCs w:val="24"/>
          <w:lang w:eastAsia="uk-UA"/>
        </w:rPr>
        <w:t>оплачуваної</w:t>
      </w:r>
      <w:proofErr w:type="spellEnd"/>
      <w:r w:rsidRPr="0050011B">
        <w:rPr>
          <w:rFonts w:ascii="Times New Roman" w:eastAsia="Times New Roman" w:hAnsi="Times New Roman" w:cs="Times New Roman"/>
          <w:sz w:val="24"/>
          <w:szCs w:val="24"/>
          <w:lang w:eastAsia="uk-UA"/>
        </w:rPr>
        <w:t xml:space="preserve">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14:paraId="73140A3C" w14:textId="77777777" w:rsidR="006A203C" w:rsidRPr="0050011B" w:rsidRDefault="006A203C" w:rsidP="000B05F8">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Закону</w:t>
      </w:r>
      <w:r w:rsidR="005010DB" w:rsidRPr="0050011B">
        <w:rPr>
          <w:rFonts w:ascii="Times New Roman" w:eastAsia="Times New Roman" w:hAnsi="Times New Roman" w:cs="Times New Roman"/>
          <w:sz w:val="24"/>
          <w:szCs w:val="24"/>
          <w:lang w:eastAsia="uk-UA"/>
        </w:rPr>
        <w:t xml:space="preserve"> №1700-VII</w:t>
      </w:r>
      <w:r w:rsidRPr="0050011B">
        <w:rPr>
          <w:rFonts w:ascii="Times New Roman" w:eastAsia="Times New Roman" w:hAnsi="Times New Roman" w:cs="Times New Roman"/>
          <w:sz w:val="24"/>
          <w:szCs w:val="24"/>
          <w:lang w:eastAsia="uk-UA"/>
        </w:rPr>
        <w:t>,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дворічного середнього заробітку.</w:t>
      </w:r>
    </w:p>
    <w:p w14:paraId="172F1A63" w14:textId="77777777" w:rsidR="007A67AE" w:rsidRDefault="006A203C" w:rsidP="007A67AE">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Для захисту прав та представництва своїх інтересів викривач має право:</w:t>
      </w:r>
    </w:p>
    <w:p w14:paraId="50AE1F66" w14:textId="6B78DFD0" w:rsidR="006A203C" w:rsidRPr="007A67AE" w:rsidRDefault="006A203C" w:rsidP="007A67AE">
      <w:pPr>
        <w:pStyle w:val="a7"/>
        <w:numPr>
          <w:ilvl w:val="0"/>
          <w:numId w:val="10"/>
        </w:numPr>
        <w:spacing w:after="0" w:line="240" w:lineRule="auto"/>
        <w:ind w:left="0" w:firstLine="284"/>
        <w:jc w:val="both"/>
        <w:rPr>
          <w:rFonts w:ascii="Times New Roman" w:eastAsia="Times New Roman" w:hAnsi="Times New Roman" w:cs="Times New Roman"/>
          <w:sz w:val="24"/>
          <w:szCs w:val="24"/>
          <w:lang w:eastAsia="uk-UA"/>
        </w:rPr>
      </w:pPr>
      <w:r w:rsidRPr="007A67AE">
        <w:rPr>
          <w:rFonts w:ascii="Times New Roman" w:eastAsia="Times New Roman" w:hAnsi="Times New Roman" w:cs="Times New Roman"/>
          <w:sz w:val="24"/>
          <w:szCs w:val="24"/>
          <w:lang w:eastAsia="uk-UA"/>
        </w:rPr>
        <w:t>користуватися всіма видами правової допомоги, передбаченої Законом України «Про безоплатну правову допомогу»;</w:t>
      </w:r>
    </w:p>
    <w:p w14:paraId="42F77E18" w14:textId="77777777" w:rsidR="006A203C" w:rsidRPr="0050011B" w:rsidRDefault="006A203C" w:rsidP="000B05F8">
      <w:pPr>
        <w:numPr>
          <w:ilvl w:val="0"/>
          <w:numId w:val="3"/>
        </w:numPr>
        <w:spacing w:after="0" w:line="240" w:lineRule="auto"/>
        <w:ind w:left="0"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залучити адвоката самостійно та отримати відшкодування витрат на адвоката та на судовий збір у зв’язку із захистом прав особи як викривача;</w:t>
      </w:r>
    </w:p>
    <w:p w14:paraId="2BAD4A18" w14:textId="77777777" w:rsidR="006A203C" w:rsidRPr="0050011B" w:rsidRDefault="006A203C" w:rsidP="000B05F8">
      <w:pPr>
        <w:numPr>
          <w:ilvl w:val="0"/>
          <w:numId w:val="3"/>
        </w:numPr>
        <w:spacing w:after="0" w:line="240" w:lineRule="auto"/>
        <w:ind w:left="0"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на представництво Національним агентством його інтересів в суді у випадках, якщо викривач неспроможний самостійно захистити свої порушені чи оспорювані права або реалізувати процесуальні повноваження, а представники або органи, яким законом надано право захищати права, свободи та інтереси викривача, не здійснюють або неналежним чином здійснюють його захист.</w:t>
      </w:r>
    </w:p>
    <w:p w14:paraId="3200395C" w14:textId="77777777" w:rsidR="006A203C" w:rsidRPr="0050011B" w:rsidRDefault="006A203C" w:rsidP="000B05F8">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 xml:space="preserve">Більше того, </w:t>
      </w:r>
      <w:r w:rsidRPr="0050011B">
        <w:rPr>
          <w:rFonts w:ascii="Times New Roman" w:eastAsia="Times New Roman" w:hAnsi="Times New Roman" w:cs="Times New Roman"/>
          <w:b/>
          <w:sz w:val="24"/>
          <w:szCs w:val="24"/>
          <w:lang w:eastAsia="uk-UA"/>
        </w:rPr>
        <w:t>НАЗК може бути залучено як третя особа, яка не заявляє самостійних вимог щодо предмета спору на стороні позивача</w:t>
      </w:r>
      <w:r w:rsidRPr="0050011B">
        <w:rPr>
          <w:rFonts w:ascii="Times New Roman" w:eastAsia="Times New Roman" w:hAnsi="Times New Roman" w:cs="Times New Roman"/>
          <w:sz w:val="24"/>
          <w:szCs w:val="24"/>
          <w:lang w:eastAsia="uk-UA"/>
        </w:rPr>
        <w:t xml:space="preserve"> у справах щодо застосування керівником або роботодавцем </w:t>
      </w:r>
      <w:r w:rsidR="005010DB" w:rsidRPr="0050011B">
        <w:rPr>
          <w:rFonts w:ascii="Times New Roman" w:eastAsia="Times New Roman" w:hAnsi="Times New Roman" w:cs="Times New Roman"/>
          <w:sz w:val="24"/>
          <w:szCs w:val="24"/>
          <w:lang w:eastAsia="uk-UA"/>
        </w:rPr>
        <w:t>чи</w:t>
      </w:r>
      <w:r w:rsidRPr="0050011B">
        <w:rPr>
          <w:rFonts w:ascii="Times New Roman" w:eastAsia="Times New Roman" w:hAnsi="Times New Roman" w:cs="Times New Roman"/>
          <w:sz w:val="24"/>
          <w:szCs w:val="24"/>
          <w:lang w:eastAsia="uk-UA"/>
        </w:rPr>
        <w:t xml:space="preserve"> створення ним загрози застосування негативних заходів впливу до позивача у зв'язку з повідомленням ним або членом його сім'ї про порушення вимог Закону</w:t>
      </w:r>
      <w:r w:rsidR="003D2E36" w:rsidRPr="0050011B">
        <w:rPr>
          <w:rFonts w:ascii="Times New Roman" w:eastAsia="Times New Roman" w:hAnsi="Times New Roman" w:cs="Times New Roman"/>
          <w:sz w:val="24"/>
          <w:szCs w:val="24"/>
          <w:lang w:eastAsia="uk-UA"/>
        </w:rPr>
        <w:t xml:space="preserve"> №1700-VII</w:t>
      </w:r>
      <w:r w:rsidRPr="0050011B">
        <w:rPr>
          <w:rFonts w:ascii="Times New Roman" w:eastAsia="Times New Roman" w:hAnsi="Times New Roman" w:cs="Times New Roman"/>
          <w:sz w:val="24"/>
          <w:szCs w:val="24"/>
          <w:lang w:eastAsia="uk-UA"/>
        </w:rPr>
        <w:t xml:space="preserve"> іншою особою (частина третя статті 49 Кодексу адміністративного судочинства України, частина друга статті 53 Цивільного процесуального кодексу України).</w:t>
      </w:r>
    </w:p>
    <w:p w14:paraId="78E041AF" w14:textId="77777777" w:rsidR="008C7AF2" w:rsidRDefault="008C7AF2" w:rsidP="008C7AF2">
      <w:pPr>
        <w:spacing w:after="0" w:line="240" w:lineRule="auto"/>
        <w:ind w:firstLine="284"/>
        <w:rPr>
          <w:rFonts w:ascii="Times New Roman" w:eastAsia="Times New Roman" w:hAnsi="Times New Roman" w:cs="Times New Roman"/>
          <w:b/>
          <w:sz w:val="24"/>
          <w:szCs w:val="24"/>
          <w:lang w:eastAsia="uk-UA"/>
        </w:rPr>
      </w:pPr>
    </w:p>
    <w:p w14:paraId="4DA55291" w14:textId="3E69B8B8" w:rsidR="006A203C" w:rsidRPr="0050011B" w:rsidRDefault="006A203C" w:rsidP="008C7AF2">
      <w:pPr>
        <w:spacing w:after="0" w:line="240" w:lineRule="auto"/>
        <w:ind w:firstLine="284"/>
        <w:rPr>
          <w:rFonts w:ascii="Times New Roman" w:eastAsia="Times New Roman" w:hAnsi="Times New Roman" w:cs="Times New Roman"/>
          <w:b/>
          <w:sz w:val="24"/>
          <w:szCs w:val="24"/>
          <w:lang w:eastAsia="uk-UA"/>
        </w:rPr>
      </w:pPr>
      <w:r w:rsidRPr="0050011B">
        <w:rPr>
          <w:rFonts w:ascii="Times New Roman" w:eastAsia="Times New Roman" w:hAnsi="Times New Roman" w:cs="Times New Roman"/>
          <w:b/>
          <w:sz w:val="24"/>
          <w:szCs w:val="24"/>
          <w:lang w:eastAsia="uk-UA"/>
        </w:rPr>
        <w:t xml:space="preserve">Гарантії, пов’язані з юридичною відповідальністю викривача </w:t>
      </w:r>
    </w:p>
    <w:p w14:paraId="348D82A6" w14:textId="77777777" w:rsidR="008C7AF2" w:rsidRDefault="006A203C" w:rsidP="008C7AF2">
      <w:pPr>
        <w:widowControl w:val="0"/>
        <w:autoSpaceDE w:val="0"/>
        <w:autoSpaceDN w:val="0"/>
        <w:spacing w:after="0" w:line="240" w:lineRule="auto"/>
        <w:ind w:right="101"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 xml:space="preserve">Відповідно до статті 53-8 Закону  №1700-VII викривач не несе юридичної відповідальності за повідомлення про можливі факти корупційних або пов’язаних з корупцією правопорушень, інших порушень Закону  1700-VII,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w:t>
      </w:r>
      <w:r w:rsidR="00851489" w:rsidRPr="0050011B">
        <w:rPr>
          <w:rFonts w:ascii="Times New Roman" w:eastAsia="Times New Roman" w:hAnsi="Times New Roman" w:cs="Times New Roman"/>
          <w:sz w:val="24"/>
          <w:szCs w:val="24"/>
          <w:lang w:eastAsia="uk-UA"/>
        </w:rPr>
        <w:t>зобов’язань</w:t>
      </w:r>
      <w:r w:rsidR="00256C6B" w:rsidRPr="0050011B">
        <w:rPr>
          <w:rFonts w:ascii="Times New Roman" w:eastAsia="Times New Roman" w:hAnsi="Times New Roman" w:cs="Times New Roman"/>
          <w:sz w:val="24"/>
          <w:szCs w:val="24"/>
          <w:lang w:eastAsia="uk-UA"/>
        </w:rPr>
        <w:t>.</w:t>
      </w:r>
    </w:p>
    <w:p w14:paraId="6FED7D7F" w14:textId="3F3021CD" w:rsidR="009D3741" w:rsidRPr="0050011B" w:rsidRDefault="009D3741" w:rsidP="008C7AF2">
      <w:pPr>
        <w:widowControl w:val="0"/>
        <w:autoSpaceDE w:val="0"/>
        <w:autoSpaceDN w:val="0"/>
        <w:spacing w:after="0" w:line="240" w:lineRule="auto"/>
        <w:ind w:right="101"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Повідомлення про можливі факти корупційних або пов’язаних з корупцією правопорушень, інших порушень Закону  №1700-VII не може розглядатися як порушення умов конфіденційності, передбачених цивільним, трудовим або іншим договором (контрактом).</w:t>
      </w:r>
    </w:p>
    <w:p w14:paraId="04F4625B" w14:textId="77777777" w:rsidR="009D3741" w:rsidRPr="0050011B" w:rsidRDefault="009D3741" w:rsidP="000B05F8">
      <w:pPr>
        <w:widowControl w:val="0"/>
        <w:autoSpaceDE w:val="0"/>
        <w:autoSpaceDN w:val="0"/>
        <w:spacing w:after="0" w:line="240" w:lineRule="auto"/>
        <w:ind w:right="101"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Закону  №1700-VII,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Цивільним кодексом України.</w:t>
      </w:r>
    </w:p>
    <w:p w14:paraId="2E6E0238" w14:textId="77777777" w:rsidR="009D3741" w:rsidRPr="0050011B" w:rsidRDefault="009D3741" w:rsidP="000B05F8">
      <w:pPr>
        <w:widowControl w:val="0"/>
        <w:autoSpaceDE w:val="0"/>
        <w:autoSpaceDN w:val="0"/>
        <w:spacing w:after="0" w:line="240" w:lineRule="auto"/>
        <w:ind w:right="101" w:firstLine="284"/>
        <w:jc w:val="both"/>
        <w:rPr>
          <w:rFonts w:ascii="Times New Roman" w:eastAsia="Times New Roman" w:hAnsi="Times New Roman" w:cs="Times New Roman"/>
          <w:sz w:val="24"/>
          <w:szCs w:val="24"/>
          <w:lang w:eastAsia="uk-UA"/>
        </w:rPr>
      </w:pPr>
    </w:p>
    <w:p w14:paraId="4D57EAEC" w14:textId="27586005" w:rsidR="009D3741" w:rsidRPr="008C7AF2" w:rsidRDefault="009D3741" w:rsidP="00391D4C">
      <w:pPr>
        <w:spacing w:after="0" w:line="240" w:lineRule="auto"/>
        <w:ind w:firstLine="284"/>
        <w:rPr>
          <w:rFonts w:ascii="Times New Roman" w:eastAsia="Times New Roman" w:hAnsi="Times New Roman" w:cs="Times New Roman"/>
          <w:b/>
          <w:sz w:val="24"/>
          <w:szCs w:val="24"/>
          <w:lang w:eastAsia="uk-UA"/>
        </w:rPr>
      </w:pPr>
      <w:r w:rsidRPr="008C7AF2">
        <w:rPr>
          <w:rFonts w:ascii="Times New Roman" w:eastAsia="Times New Roman" w:hAnsi="Times New Roman" w:cs="Times New Roman"/>
          <w:b/>
          <w:sz w:val="24"/>
          <w:szCs w:val="24"/>
          <w:lang w:eastAsia="uk-UA"/>
        </w:rPr>
        <w:t>Умови отримання винагороди викривачем</w:t>
      </w:r>
    </w:p>
    <w:p w14:paraId="40DC2BA3" w14:textId="267695E6" w:rsidR="009D3741" w:rsidRPr="0050011B" w:rsidRDefault="009D3741" w:rsidP="000B05F8">
      <w:pPr>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Згідно зі статтею 53-7 Закону</w:t>
      </w:r>
      <w:r w:rsidR="008C7AF2">
        <w:rPr>
          <w:rFonts w:ascii="Times New Roman" w:eastAsia="Times New Roman" w:hAnsi="Times New Roman" w:cs="Times New Roman"/>
          <w:sz w:val="24"/>
          <w:szCs w:val="24"/>
          <w:lang w:eastAsia="uk-UA"/>
        </w:rPr>
        <w:t xml:space="preserve"> </w:t>
      </w:r>
      <w:r w:rsidRPr="0050011B">
        <w:rPr>
          <w:rFonts w:ascii="Times New Roman" w:hAnsi="Times New Roman" w:cs="Times New Roman"/>
          <w:sz w:val="24"/>
          <w:szCs w:val="24"/>
          <w:lang w:eastAsia="uk-UA"/>
        </w:rPr>
        <w:t>№</w:t>
      </w:r>
      <w:r w:rsidRPr="0050011B">
        <w:rPr>
          <w:rFonts w:ascii="Times New Roman" w:eastAsia="Times New Roman" w:hAnsi="Times New Roman" w:cs="Times New Roman"/>
          <w:sz w:val="24"/>
          <w:szCs w:val="24"/>
          <w:lang w:eastAsia="uk-UA"/>
        </w:rPr>
        <w:t>1700-VII</w:t>
      </w:r>
      <w:r w:rsidRPr="0050011B">
        <w:rPr>
          <w:rFonts w:ascii="Times New Roman" w:hAnsi="Times New Roman" w:cs="Times New Roman"/>
          <w:sz w:val="24"/>
          <w:szCs w:val="24"/>
          <w:lang w:eastAsia="uk-UA"/>
        </w:rPr>
        <w:t xml:space="preserve"> </w:t>
      </w:r>
      <w:r w:rsidRPr="0050011B">
        <w:rPr>
          <w:rFonts w:ascii="Times New Roman" w:eastAsia="Times New Roman" w:hAnsi="Times New Roman" w:cs="Times New Roman"/>
          <w:sz w:val="24"/>
          <w:szCs w:val="24"/>
          <w:lang w:eastAsia="uk-UA"/>
        </w:rPr>
        <w:t>право на винагороду має викривач, який повідомив про корупційний злочин, грошовий розмір предмета якого або завдані державі збитки від якого у 5000 і більше разів перевищують розмір прожиткового мінімуму для працездатних осіб, установленого законом на час вчинення злочину.</w:t>
      </w:r>
    </w:p>
    <w:p w14:paraId="5982E621" w14:textId="77777777" w:rsidR="009D3741" w:rsidRPr="0050011B" w:rsidRDefault="009D3741" w:rsidP="000B05F8">
      <w:pPr>
        <w:spacing w:after="0" w:line="240" w:lineRule="auto"/>
        <w:ind w:firstLine="284"/>
        <w:jc w:val="both"/>
        <w:rPr>
          <w:rFonts w:ascii="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 xml:space="preserve">Розмір винагороди становить 10 відсотків від грошового розміру предмета </w:t>
      </w:r>
      <w:r w:rsidRPr="0050011B">
        <w:rPr>
          <w:rFonts w:ascii="Times New Roman" w:hAnsi="Times New Roman" w:cs="Times New Roman"/>
          <w:sz w:val="24"/>
          <w:szCs w:val="24"/>
          <w:lang w:eastAsia="uk-UA"/>
        </w:rPr>
        <w:t>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3000 мінімальних заробітних плат, установлених на час вчинення злочину.</w:t>
      </w:r>
    </w:p>
    <w:p w14:paraId="0DC358A2" w14:textId="77777777" w:rsidR="009D3741" w:rsidRPr="0050011B" w:rsidRDefault="009D3741" w:rsidP="000B05F8">
      <w:pPr>
        <w:shd w:val="clear" w:color="auto" w:fill="FFFFFF"/>
        <w:spacing w:after="0" w:line="240" w:lineRule="auto"/>
        <w:ind w:firstLine="284"/>
        <w:jc w:val="both"/>
        <w:rPr>
          <w:rFonts w:ascii="Times New Roman" w:hAnsi="Times New Roman" w:cs="Times New Roman"/>
          <w:sz w:val="24"/>
          <w:szCs w:val="24"/>
          <w:lang w:eastAsia="uk-UA"/>
        </w:rPr>
      </w:pPr>
      <w:r w:rsidRPr="0050011B">
        <w:rPr>
          <w:rFonts w:ascii="Times New Roman" w:hAnsi="Times New Roman" w:cs="Times New Roman"/>
          <w:sz w:val="24"/>
          <w:szCs w:val="24"/>
          <w:lang w:eastAsia="uk-UA"/>
        </w:rPr>
        <w:lastRenderedPageBreak/>
        <w:t>Відповідно до частини другої, четвертої статті 130-1 Кримінального процесуального кодексу України суд визначає конкретний розмір винагороди, що підлягає виплаті викривачу, з урахуванням критеріїв</w:t>
      </w:r>
      <w:bookmarkStart w:id="3" w:name="n6543"/>
      <w:bookmarkEnd w:id="3"/>
      <w:r w:rsidRPr="0050011B">
        <w:rPr>
          <w:rFonts w:ascii="Times New Roman" w:hAnsi="Times New Roman" w:cs="Times New Roman"/>
          <w:sz w:val="24"/>
          <w:szCs w:val="24"/>
          <w:lang w:eastAsia="uk-UA"/>
        </w:rPr>
        <w:t xml:space="preserve"> </w:t>
      </w:r>
      <w:proofErr w:type="spellStart"/>
      <w:r w:rsidRPr="0050011B">
        <w:rPr>
          <w:rFonts w:ascii="Times New Roman" w:hAnsi="Times New Roman" w:cs="Times New Roman"/>
          <w:sz w:val="24"/>
          <w:szCs w:val="24"/>
          <w:lang w:eastAsia="uk-UA"/>
        </w:rPr>
        <w:t>персональност</w:t>
      </w:r>
      <w:bookmarkStart w:id="4" w:name="n6544"/>
      <w:bookmarkEnd w:id="4"/>
      <w:r w:rsidRPr="0050011B">
        <w:rPr>
          <w:rFonts w:ascii="Times New Roman" w:hAnsi="Times New Roman" w:cs="Times New Roman"/>
          <w:sz w:val="24"/>
          <w:szCs w:val="24"/>
          <w:lang w:eastAsia="uk-UA"/>
        </w:rPr>
        <w:t>і</w:t>
      </w:r>
      <w:proofErr w:type="spellEnd"/>
      <w:r w:rsidRPr="0050011B">
        <w:rPr>
          <w:rFonts w:ascii="Times New Roman" w:hAnsi="Times New Roman" w:cs="Times New Roman"/>
          <w:sz w:val="24"/>
          <w:szCs w:val="24"/>
          <w:lang w:eastAsia="uk-UA"/>
        </w:rPr>
        <w:t xml:space="preserve"> та важливості інформації.</w:t>
      </w:r>
    </w:p>
    <w:p w14:paraId="1A2BEDC2" w14:textId="77777777" w:rsidR="009D3741" w:rsidRPr="0050011B" w:rsidRDefault="009D3741" w:rsidP="000B05F8">
      <w:pPr>
        <w:shd w:val="clear" w:color="auto" w:fill="FFFFFF"/>
        <w:spacing w:after="0" w:line="240" w:lineRule="auto"/>
        <w:ind w:firstLine="284"/>
        <w:jc w:val="both"/>
        <w:rPr>
          <w:rFonts w:ascii="Times New Roman" w:hAnsi="Times New Roman" w:cs="Times New Roman"/>
          <w:sz w:val="24"/>
          <w:szCs w:val="24"/>
          <w:lang w:eastAsia="uk-UA"/>
        </w:rPr>
      </w:pPr>
      <w:bookmarkStart w:id="5" w:name="n6545"/>
      <w:bookmarkEnd w:id="5"/>
      <w:r w:rsidRPr="0050011B">
        <w:rPr>
          <w:rFonts w:ascii="Times New Roman" w:hAnsi="Times New Roman" w:cs="Times New Roman"/>
          <w:sz w:val="24"/>
          <w:szCs w:val="24"/>
          <w:lang w:eastAsia="uk-UA"/>
        </w:rPr>
        <w:t>У разі відсутності хоча б одного із зазначених критеріїв суд приймає вмотивоване рішення про відмову у виплаті винагороди.</w:t>
      </w:r>
      <w:bookmarkStart w:id="6" w:name="n6546"/>
      <w:bookmarkStart w:id="7" w:name="n6549"/>
      <w:bookmarkEnd w:id="6"/>
      <w:bookmarkEnd w:id="7"/>
    </w:p>
    <w:p w14:paraId="224CFA14" w14:textId="77777777" w:rsidR="009D3741" w:rsidRPr="0050011B" w:rsidRDefault="009D3741" w:rsidP="000B05F8">
      <w:pPr>
        <w:shd w:val="clear" w:color="auto" w:fill="FFFFFF"/>
        <w:spacing w:after="0" w:line="240" w:lineRule="auto"/>
        <w:ind w:firstLine="284"/>
        <w:jc w:val="both"/>
        <w:rPr>
          <w:rFonts w:ascii="Times New Roman" w:hAnsi="Times New Roman" w:cs="Times New Roman"/>
          <w:sz w:val="24"/>
          <w:szCs w:val="24"/>
          <w:lang w:eastAsia="uk-UA"/>
        </w:rPr>
      </w:pPr>
      <w:r w:rsidRPr="0050011B">
        <w:rPr>
          <w:rFonts w:ascii="Times New Roman" w:hAnsi="Times New Roman" w:cs="Times New Roman"/>
          <w:sz w:val="24"/>
          <w:szCs w:val="24"/>
          <w:lang w:eastAsia="uk-UA"/>
        </w:rPr>
        <w:t>Винагорода виплачується викривачу за рахунок Державного бюджету України органами державного казначейства.</w:t>
      </w:r>
    </w:p>
    <w:p w14:paraId="7E22997E" w14:textId="77777777" w:rsidR="009D3741" w:rsidRPr="0050011B" w:rsidRDefault="009D3741" w:rsidP="000B05F8">
      <w:pPr>
        <w:shd w:val="clear" w:color="auto" w:fill="FFFFFF"/>
        <w:spacing w:after="0" w:line="240" w:lineRule="auto"/>
        <w:ind w:firstLine="284"/>
        <w:jc w:val="both"/>
        <w:rPr>
          <w:rFonts w:ascii="Times New Roman" w:hAnsi="Times New Roman" w:cs="Times New Roman"/>
          <w:sz w:val="24"/>
          <w:szCs w:val="24"/>
          <w:lang w:eastAsia="uk-UA"/>
        </w:rPr>
      </w:pPr>
      <w:r w:rsidRPr="0050011B">
        <w:rPr>
          <w:rFonts w:ascii="Times New Roman" w:hAnsi="Times New Roman" w:cs="Times New Roman"/>
          <w:sz w:val="24"/>
          <w:szCs w:val="24"/>
          <w:lang w:eastAsia="uk-UA"/>
        </w:rPr>
        <w:t>Згідно із частиною третьою статті 53-7 Закону  №1700-VII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14:paraId="10677AE0" w14:textId="77777777" w:rsidR="009D3741" w:rsidRPr="0050011B" w:rsidRDefault="009D3741" w:rsidP="000B05F8">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hAnsi="Times New Roman" w:cs="Times New Roman"/>
          <w:sz w:val="24"/>
          <w:szCs w:val="24"/>
          <w:lang w:eastAsia="uk-UA"/>
        </w:rPr>
        <w:t>Крім того, додатково зазначимо, що обсяг прав та гарантій викривачів, які виникають у зв’язку з повідомленням про можливий факт вчинення корупційних або пов’язаних з корупцією правопорушень, інших порушень Закону  №</w:t>
      </w:r>
      <w:r w:rsidRPr="0050011B">
        <w:rPr>
          <w:rFonts w:ascii="Times New Roman" w:eastAsia="Times New Roman" w:hAnsi="Times New Roman" w:cs="Times New Roman"/>
          <w:sz w:val="24"/>
          <w:szCs w:val="24"/>
          <w:lang w:eastAsia="uk-UA"/>
        </w:rPr>
        <w:t xml:space="preserve">1700-VII не обмежується лише сферою дії Закону  </w:t>
      </w:r>
      <w:r w:rsidRPr="0050011B">
        <w:rPr>
          <w:rFonts w:ascii="Times New Roman" w:hAnsi="Times New Roman" w:cs="Times New Roman"/>
          <w:sz w:val="24"/>
          <w:szCs w:val="24"/>
          <w:lang w:eastAsia="uk-UA"/>
        </w:rPr>
        <w:t>№</w:t>
      </w:r>
      <w:r w:rsidRPr="0050011B">
        <w:rPr>
          <w:rFonts w:ascii="Times New Roman" w:eastAsia="Times New Roman" w:hAnsi="Times New Roman" w:cs="Times New Roman"/>
          <w:sz w:val="24"/>
          <w:szCs w:val="24"/>
          <w:lang w:eastAsia="uk-UA"/>
        </w:rPr>
        <w:t xml:space="preserve">1700-VII. </w:t>
      </w:r>
    </w:p>
    <w:p w14:paraId="6CE19FD7" w14:textId="77777777" w:rsidR="009D3741" w:rsidRPr="0050011B" w:rsidRDefault="009D3741" w:rsidP="000B05F8">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 xml:space="preserve">Система гарантій прав викривача у зв’язку зі здійсненням ним повідомлення про корупцію передбачає певну сукупність матеріально-процесуальних норм. Зокрема, в Кодексі законів про працю України (далі – </w:t>
      </w:r>
      <w:proofErr w:type="spellStart"/>
      <w:r w:rsidRPr="0050011B">
        <w:rPr>
          <w:rFonts w:ascii="Times New Roman" w:eastAsia="Times New Roman" w:hAnsi="Times New Roman" w:cs="Times New Roman"/>
          <w:sz w:val="24"/>
          <w:szCs w:val="24"/>
          <w:lang w:eastAsia="uk-UA"/>
        </w:rPr>
        <w:t>КзпП</w:t>
      </w:r>
      <w:proofErr w:type="spellEnd"/>
      <w:r w:rsidRPr="0050011B">
        <w:rPr>
          <w:rFonts w:ascii="Times New Roman" w:eastAsia="Times New Roman" w:hAnsi="Times New Roman" w:cs="Times New Roman"/>
          <w:sz w:val="24"/>
          <w:szCs w:val="24"/>
          <w:lang w:eastAsia="uk-UA"/>
        </w:rPr>
        <w:t xml:space="preserve"> України) та Кримінальному кодексі України (далі – КК України) містяться гарантії, пов’язані з юридичною відповідальністю за незаконне звільнення викривача (стаття 235 КЗпП України, стаття 172 КК України); у Кодексі України про адміністративні правопорушення (далі – КУпАП України) передбачена відповідальність особи за незаконне використання інформації про викривача, його близьких осіб (стаття 172-8 КУпАП України). Кримінальний процесуальний кодекс України (далі – КПК України) закріплює право викривача на отримання інформації про стан досудового розслідування за фактом повідомлення про корупцію (стаття 60 КПК України), а також окремі гарантії, пов’язані з допитом викривача в якості свідка (стаття 352 КПК України) та виплатою винагороди у зв’язку з повідомленням про корупцію (статті 130-1, 368, 374, 393, 535 КПК України).</w:t>
      </w:r>
    </w:p>
    <w:p w14:paraId="26BDEB5A" w14:textId="77777777" w:rsidR="009D3741" w:rsidRPr="0050011B" w:rsidRDefault="009D3741" w:rsidP="000B05F8">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50011B">
        <w:rPr>
          <w:rFonts w:ascii="Times New Roman" w:eastAsia="Times New Roman" w:hAnsi="Times New Roman" w:cs="Times New Roman"/>
          <w:sz w:val="24"/>
          <w:szCs w:val="24"/>
          <w:lang w:eastAsia="uk-UA"/>
        </w:rPr>
        <w:t>Велика кількість процесуальних гарантій викривача регламентована Цивільним процесуальним кодексом України (далі – ЦПК України), а саме статтями 53, 56, 81, 150 ЦПК України, а також Кодексом адміністративного судочинства України (далі – КАСУ України) – статті 49, 53, 77 КАСУ України.</w:t>
      </w:r>
    </w:p>
    <w:p w14:paraId="5EFA9311" w14:textId="17DFA449" w:rsidR="00EF70D0" w:rsidRPr="0050011B" w:rsidRDefault="009D3741" w:rsidP="007A67AE">
      <w:pPr>
        <w:shd w:val="clear" w:color="auto" w:fill="FFFFFF"/>
        <w:spacing w:after="0" w:line="240" w:lineRule="auto"/>
        <w:ind w:firstLine="284"/>
        <w:jc w:val="both"/>
        <w:rPr>
          <w:rFonts w:ascii="Times New Roman" w:eastAsia="Times New Roman" w:hAnsi="Times New Roman" w:cs="Times New Roman"/>
          <w:sz w:val="24"/>
          <w:szCs w:val="24"/>
          <w:lang w:eastAsia="uk-UA"/>
        </w:rPr>
        <w:sectPr w:rsidR="00EF70D0" w:rsidRPr="0050011B" w:rsidSect="000B05F8">
          <w:type w:val="continuous"/>
          <w:pgSz w:w="11910" w:h="16840"/>
          <w:pgMar w:top="850" w:right="850" w:bottom="850" w:left="1417" w:header="749" w:footer="0" w:gutter="0"/>
          <w:cols w:space="720"/>
        </w:sectPr>
      </w:pPr>
      <w:r w:rsidRPr="0050011B">
        <w:rPr>
          <w:rFonts w:ascii="Times New Roman" w:eastAsia="Times New Roman" w:hAnsi="Times New Roman" w:cs="Times New Roman"/>
          <w:sz w:val="24"/>
          <w:szCs w:val="24"/>
          <w:lang w:eastAsia="uk-UA"/>
        </w:rPr>
        <w:t>Деякі з гарантій викривачів частково окреслені в Законі України «Про забезпечення безпеки осіб, які беруть участь у кримінальному судочинстві» (стаття 2), Законі України «Про безоплатну вторинну правову допомогу» (статті 14, 18), Законі України «Про адвокатуру та адво</w:t>
      </w:r>
      <w:r w:rsidR="007623BC" w:rsidRPr="0050011B">
        <w:rPr>
          <w:rFonts w:ascii="Times New Roman" w:eastAsia="Times New Roman" w:hAnsi="Times New Roman" w:cs="Times New Roman"/>
          <w:sz w:val="24"/>
          <w:szCs w:val="24"/>
          <w:lang w:eastAsia="uk-UA"/>
        </w:rPr>
        <w:t xml:space="preserve">катську діяльність» (стаття </w:t>
      </w:r>
      <w:r w:rsidR="000B05F8" w:rsidRPr="0050011B">
        <w:rPr>
          <w:rFonts w:ascii="Times New Roman" w:eastAsia="Times New Roman" w:hAnsi="Times New Roman" w:cs="Times New Roman"/>
          <w:sz w:val="24"/>
          <w:szCs w:val="24"/>
          <w:lang w:eastAsia="uk-UA"/>
        </w:rPr>
        <w:t xml:space="preserve"> 19)</w:t>
      </w:r>
      <w:r w:rsidR="00EF70D0" w:rsidRPr="0050011B">
        <w:rPr>
          <w:rFonts w:ascii="Times New Roman" w:eastAsia="Times New Roman" w:hAnsi="Times New Roman" w:cs="Times New Roman"/>
          <w:sz w:val="24"/>
          <w:szCs w:val="24"/>
          <w:lang w:eastAsia="uk-UA"/>
        </w:rPr>
        <w:t>.</w:t>
      </w:r>
    </w:p>
    <w:bookmarkEnd w:id="0"/>
    <w:p w14:paraId="0BED1D15" w14:textId="22815751" w:rsidR="00EF70D0" w:rsidRPr="0050011B" w:rsidRDefault="00EF70D0" w:rsidP="007A67AE">
      <w:pPr>
        <w:rPr>
          <w:rFonts w:ascii="Times New Roman" w:eastAsia="Times New Roman" w:hAnsi="Times New Roman" w:cs="Times New Roman"/>
          <w:sz w:val="24"/>
          <w:szCs w:val="24"/>
          <w:lang w:eastAsia="uk-UA"/>
        </w:rPr>
      </w:pPr>
    </w:p>
    <w:sectPr w:rsidR="00EF70D0" w:rsidRPr="0050011B" w:rsidSect="000B05F8">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C17FC" w14:textId="77777777" w:rsidR="0096424F" w:rsidRDefault="0096424F" w:rsidP="009D3741">
      <w:pPr>
        <w:spacing w:after="0" w:line="240" w:lineRule="auto"/>
      </w:pPr>
      <w:r>
        <w:separator/>
      </w:r>
    </w:p>
  </w:endnote>
  <w:endnote w:type="continuationSeparator" w:id="0">
    <w:p w14:paraId="19ED2A6E" w14:textId="77777777" w:rsidR="0096424F" w:rsidRDefault="0096424F" w:rsidP="009D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5D55B" w14:textId="77777777" w:rsidR="0096424F" w:rsidRDefault="0096424F" w:rsidP="009D3741">
      <w:pPr>
        <w:spacing w:after="0" w:line="240" w:lineRule="auto"/>
      </w:pPr>
      <w:r>
        <w:separator/>
      </w:r>
    </w:p>
  </w:footnote>
  <w:footnote w:type="continuationSeparator" w:id="0">
    <w:p w14:paraId="6133D691" w14:textId="77777777" w:rsidR="0096424F" w:rsidRDefault="0096424F" w:rsidP="009D3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CD4"/>
    <w:multiLevelType w:val="hybridMultilevel"/>
    <w:tmpl w:val="9EBC3922"/>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1" w15:restartNumberingAfterBreak="0">
    <w:nsid w:val="084C77F9"/>
    <w:multiLevelType w:val="multilevel"/>
    <w:tmpl w:val="CE0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C6DBB"/>
    <w:multiLevelType w:val="multilevel"/>
    <w:tmpl w:val="C882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F0EBE"/>
    <w:multiLevelType w:val="hybridMultilevel"/>
    <w:tmpl w:val="A730826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 w15:restartNumberingAfterBreak="0">
    <w:nsid w:val="39A93CC4"/>
    <w:multiLevelType w:val="hybridMultilevel"/>
    <w:tmpl w:val="E03E59A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15:restartNumberingAfterBreak="0">
    <w:nsid w:val="3BD10916"/>
    <w:multiLevelType w:val="multilevel"/>
    <w:tmpl w:val="76EE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C7D48"/>
    <w:multiLevelType w:val="hybridMultilevel"/>
    <w:tmpl w:val="26FAA13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45510645"/>
    <w:multiLevelType w:val="hybridMultilevel"/>
    <w:tmpl w:val="5CCED22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4CB87A58"/>
    <w:multiLevelType w:val="hybridMultilevel"/>
    <w:tmpl w:val="8AA4444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15:restartNumberingAfterBreak="0">
    <w:nsid w:val="6D900C1A"/>
    <w:multiLevelType w:val="hybridMultilevel"/>
    <w:tmpl w:val="078CC47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9"/>
  </w:num>
  <w:num w:numId="6">
    <w:abstractNumId w:val="3"/>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3C"/>
    <w:rsid w:val="000B05F8"/>
    <w:rsid w:val="00191FC0"/>
    <w:rsid w:val="001A4F55"/>
    <w:rsid w:val="00256C6B"/>
    <w:rsid w:val="0034137A"/>
    <w:rsid w:val="00391D4C"/>
    <w:rsid w:val="003D2E36"/>
    <w:rsid w:val="003F6E2D"/>
    <w:rsid w:val="0050011B"/>
    <w:rsid w:val="005010DB"/>
    <w:rsid w:val="006A203C"/>
    <w:rsid w:val="007623BC"/>
    <w:rsid w:val="007A67AE"/>
    <w:rsid w:val="00851489"/>
    <w:rsid w:val="008C7AF2"/>
    <w:rsid w:val="0096424F"/>
    <w:rsid w:val="009D3741"/>
    <w:rsid w:val="00C204BC"/>
    <w:rsid w:val="00E63030"/>
    <w:rsid w:val="00EF70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7C0C"/>
  <w15:chartTrackingRefBased/>
  <w15:docId w15:val="{D75E8C36-C55E-401E-93FA-BCB35EB7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4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D3741"/>
  </w:style>
  <w:style w:type="paragraph" w:styleId="a5">
    <w:name w:val="footer"/>
    <w:basedOn w:val="a"/>
    <w:link w:val="a6"/>
    <w:uiPriority w:val="99"/>
    <w:unhideWhenUsed/>
    <w:rsid w:val="009D374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D3741"/>
  </w:style>
  <w:style w:type="paragraph" w:styleId="a7">
    <w:name w:val="List Paragraph"/>
    <w:basedOn w:val="a"/>
    <w:uiPriority w:val="34"/>
    <w:qFormat/>
    <w:rsid w:val="000B0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8571</Words>
  <Characters>4886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 8470p</dc:creator>
  <cp:keywords/>
  <dc:description/>
  <cp:lastModifiedBy>YUR1</cp:lastModifiedBy>
  <cp:revision>3</cp:revision>
  <dcterms:created xsi:type="dcterms:W3CDTF">2023-10-24T13:42:00Z</dcterms:created>
  <dcterms:modified xsi:type="dcterms:W3CDTF">2023-10-25T08:13:00Z</dcterms:modified>
</cp:coreProperties>
</file>